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E427" w14:textId="36BF501D" w:rsidR="004C5CCB" w:rsidRPr="001B5190" w:rsidRDefault="009C4F06">
      <w:pPr>
        <w:rPr>
          <w:rFonts w:ascii="Verdana" w:hAnsi="Verdana"/>
          <w:b/>
          <w:bCs/>
          <w:sz w:val="22"/>
          <w:szCs w:val="22"/>
        </w:rPr>
      </w:pPr>
      <w:r w:rsidRPr="001B5190">
        <w:rPr>
          <w:rFonts w:ascii="Verdana" w:hAnsi="Verdana"/>
          <w:b/>
          <w:bCs/>
          <w:sz w:val="22"/>
          <w:szCs w:val="22"/>
        </w:rPr>
        <w:t>YMCA CHELTENHAM</w:t>
      </w:r>
    </w:p>
    <w:p w14:paraId="66FB1AD5" w14:textId="0A56977E" w:rsidR="009C4F06" w:rsidRPr="001B5190" w:rsidRDefault="009C4F06">
      <w:pPr>
        <w:rPr>
          <w:rFonts w:ascii="Verdana" w:hAnsi="Verdana"/>
          <w:b/>
          <w:bCs/>
          <w:sz w:val="22"/>
          <w:szCs w:val="22"/>
        </w:rPr>
      </w:pPr>
      <w:r w:rsidRPr="001B5190">
        <w:rPr>
          <w:rFonts w:ascii="Verdana" w:hAnsi="Verdana"/>
          <w:b/>
          <w:bCs/>
          <w:sz w:val="22"/>
          <w:szCs w:val="22"/>
        </w:rPr>
        <w:t>TRUSTEE STATEMENT</w:t>
      </w:r>
    </w:p>
    <w:p w14:paraId="4047CE08" w14:textId="22964AE6" w:rsidR="009C4F06" w:rsidRPr="001B5190" w:rsidRDefault="009C4F06">
      <w:pPr>
        <w:rPr>
          <w:rFonts w:ascii="Verdana" w:hAnsi="Verdana"/>
          <w:b/>
          <w:bCs/>
          <w:sz w:val="22"/>
          <w:szCs w:val="22"/>
        </w:rPr>
      </w:pPr>
      <w:r w:rsidRPr="001B5190">
        <w:rPr>
          <w:rFonts w:ascii="Verdana" w:hAnsi="Verdana"/>
          <w:b/>
          <w:bCs/>
          <w:sz w:val="22"/>
          <w:szCs w:val="22"/>
        </w:rPr>
        <w:t>HOUSING OMBUDSMAN COMPLAINT HANDLING CODE</w:t>
      </w:r>
      <w:r w:rsidR="001443B9" w:rsidRPr="001B5190">
        <w:rPr>
          <w:rFonts w:ascii="Verdana" w:hAnsi="Verdana"/>
          <w:b/>
          <w:bCs/>
          <w:sz w:val="22"/>
          <w:szCs w:val="22"/>
        </w:rPr>
        <w:t xml:space="preserve"> 2024 </w:t>
      </w:r>
    </w:p>
    <w:p w14:paraId="0C1323F7" w14:textId="6D4BB146" w:rsidR="009C4F06" w:rsidRPr="001B5190" w:rsidRDefault="009C4F06">
      <w:pPr>
        <w:pBdr>
          <w:bottom w:val="single" w:sz="6" w:space="1" w:color="auto"/>
        </w:pBdr>
        <w:rPr>
          <w:rFonts w:ascii="Verdana" w:hAnsi="Verdana"/>
          <w:b/>
          <w:bCs/>
          <w:sz w:val="22"/>
          <w:szCs w:val="22"/>
        </w:rPr>
      </w:pPr>
      <w:r w:rsidRPr="001B5190">
        <w:rPr>
          <w:rFonts w:ascii="Verdana" w:hAnsi="Verdana"/>
          <w:b/>
          <w:bCs/>
          <w:sz w:val="22"/>
          <w:szCs w:val="22"/>
        </w:rPr>
        <w:t>202</w:t>
      </w:r>
      <w:r w:rsidR="003F6749">
        <w:rPr>
          <w:rFonts w:ascii="Verdana" w:hAnsi="Verdana"/>
          <w:b/>
          <w:bCs/>
          <w:sz w:val="22"/>
          <w:szCs w:val="22"/>
        </w:rPr>
        <w:t>5</w:t>
      </w:r>
      <w:r w:rsidRPr="001B5190">
        <w:rPr>
          <w:rFonts w:ascii="Verdana" w:hAnsi="Verdana"/>
          <w:b/>
          <w:bCs/>
          <w:sz w:val="22"/>
          <w:szCs w:val="22"/>
        </w:rPr>
        <w:t xml:space="preserve"> ASSESSMENT</w:t>
      </w:r>
    </w:p>
    <w:p w14:paraId="5932AF16" w14:textId="77777777" w:rsidR="009C4F06" w:rsidRPr="001B5190" w:rsidRDefault="009C4F06">
      <w:pPr>
        <w:pBdr>
          <w:bottom w:val="single" w:sz="6" w:space="1" w:color="auto"/>
        </w:pBdr>
        <w:rPr>
          <w:rFonts w:ascii="Verdana" w:hAnsi="Verdana"/>
          <w:sz w:val="22"/>
          <w:szCs w:val="22"/>
        </w:rPr>
      </w:pPr>
    </w:p>
    <w:p w14:paraId="7D576F09" w14:textId="77777777" w:rsidR="009C4F06" w:rsidRPr="001B5190" w:rsidRDefault="009C4F06">
      <w:pPr>
        <w:rPr>
          <w:rFonts w:ascii="Verdana" w:hAnsi="Verdana"/>
          <w:sz w:val="22"/>
          <w:szCs w:val="22"/>
        </w:rPr>
      </w:pPr>
    </w:p>
    <w:p w14:paraId="5AC8B213" w14:textId="1E85908E" w:rsidR="009C4F06" w:rsidRPr="001B5190" w:rsidRDefault="009C4F06">
      <w:pPr>
        <w:rPr>
          <w:rFonts w:ascii="Verdana" w:hAnsi="Verdana"/>
          <w:sz w:val="22"/>
          <w:szCs w:val="22"/>
        </w:rPr>
      </w:pPr>
      <w:r w:rsidRPr="001B5190">
        <w:rPr>
          <w:rFonts w:ascii="Verdana" w:hAnsi="Verdana"/>
          <w:sz w:val="22"/>
          <w:szCs w:val="22"/>
        </w:rPr>
        <w:t>The Trustees of YMCA Cheltenham recognise the importance of managing and handling complaints of residents in accordance with the Housing Ombudsman Complaint Handling Code 2024.</w:t>
      </w:r>
    </w:p>
    <w:p w14:paraId="641F4678" w14:textId="097F4492" w:rsidR="009C4F06" w:rsidRPr="001B5190" w:rsidRDefault="009C4F06">
      <w:pPr>
        <w:rPr>
          <w:rFonts w:ascii="Verdana" w:hAnsi="Verdana"/>
          <w:sz w:val="22"/>
          <w:szCs w:val="22"/>
        </w:rPr>
      </w:pPr>
      <w:r w:rsidRPr="001B5190">
        <w:rPr>
          <w:rFonts w:ascii="Verdana" w:hAnsi="Verdana"/>
          <w:sz w:val="22"/>
          <w:szCs w:val="22"/>
        </w:rPr>
        <w:t xml:space="preserve">In so doing, Trustees have required that the organisation </w:t>
      </w:r>
      <w:r w:rsidR="006F7077" w:rsidRPr="001B5190">
        <w:rPr>
          <w:rFonts w:ascii="Verdana" w:hAnsi="Verdana"/>
          <w:sz w:val="22"/>
          <w:szCs w:val="22"/>
        </w:rPr>
        <w:t xml:space="preserve">to </w:t>
      </w:r>
      <w:r w:rsidRPr="001B5190">
        <w:rPr>
          <w:rFonts w:ascii="Verdana" w:hAnsi="Verdana"/>
          <w:sz w:val="22"/>
          <w:szCs w:val="22"/>
        </w:rPr>
        <w:t>undertake a self-assessment of YMCA Cheltenham’s performance against the Code requirements and has published the outcome of that self-assessment on the organisation’s website.</w:t>
      </w:r>
    </w:p>
    <w:p w14:paraId="5A1F963F" w14:textId="40EA2FD4" w:rsidR="009C4F06" w:rsidRPr="001B5190" w:rsidRDefault="009C4F06">
      <w:pPr>
        <w:rPr>
          <w:rFonts w:ascii="Verdana" w:hAnsi="Verdana"/>
          <w:sz w:val="22"/>
          <w:szCs w:val="22"/>
        </w:rPr>
      </w:pPr>
      <w:r w:rsidRPr="001B5190">
        <w:rPr>
          <w:rFonts w:ascii="Verdana" w:hAnsi="Verdana"/>
          <w:sz w:val="22"/>
          <w:szCs w:val="22"/>
        </w:rPr>
        <w:t>Trustees have reviewed the self-assessment documentation and, where improvements are required to ensure the organisation meets relevant standards as set out in the Code, a plan has been put in place (below) to ensure the organisation fully meets those standards within an acceptable and defined timeframe.</w:t>
      </w:r>
    </w:p>
    <w:p w14:paraId="042195FF" w14:textId="77777777" w:rsidR="009C4F06" w:rsidRDefault="009C4F06">
      <w:pPr>
        <w:pBdr>
          <w:bottom w:val="single" w:sz="6" w:space="1" w:color="auto"/>
        </w:pBdr>
      </w:pPr>
    </w:p>
    <w:p w14:paraId="1A86B93B" w14:textId="77777777" w:rsidR="009435E1" w:rsidRDefault="009435E1"/>
    <w:p w14:paraId="7E3316AA" w14:textId="05085391" w:rsidR="001443B9" w:rsidRPr="006137EE" w:rsidRDefault="009C4F06">
      <w:pPr>
        <w:rPr>
          <w:rFonts w:ascii="Verdana" w:hAnsi="Verdana"/>
          <w:b/>
          <w:bCs/>
        </w:rPr>
      </w:pPr>
      <w:r w:rsidRPr="006137EE">
        <w:rPr>
          <w:rFonts w:ascii="Verdana" w:hAnsi="Verdana"/>
          <w:b/>
          <w:bCs/>
        </w:rPr>
        <w:t>HOUSING OMBUDSMAN COMP</w:t>
      </w:r>
      <w:r w:rsidR="002D2D85">
        <w:rPr>
          <w:rFonts w:ascii="Verdana" w:hAnsi="Verdana"/>
          <w:b/>
          <w:bCs/>
        </w:rPr>
        <w:t>L</w:t>
      </w:r>
      <w:r w:rsidRPr="006137EE">
        <w:rPr>
          <w:rFonts w:ascii="Verdana" w:hAnsi="Verdana"/>
          <w:b/>
          <w:bCs/>
        </w:rPr>
        <w:t>AINT HANDLING CODE</w:t>
      </w:r>
      <w:r w:rsidR="001443B9" w:rsidRPr="006137EE">
        <w:rPr>
          <w:rFonts w:ascii="Verdana" w:hAnsi="Verdana"/>
          <w:b/>
          <w:bCs/>
        </w:rPr>
        <w:t xml:space="preserve"> 2024</w:t>
      </w:r>
    </w:p>
    <w:p w14:paraId="78878938" w14:textId="10F7E3C4" w:rsidR="009C4F06" w:rsidRPr="006137EE" w:rsidRDefault="009C4F06">
      <w:pPr>
        <w:rPr>
          <w:rFonts w:ascii="Verdana" w:hAnsi="Verdana"/>
          <w:b/>
          <w:bCs/>
        </w:rPr>
      </w:pPr>
      <w:r w:rsidRPr="006137EE">
        <w:rPr>
          <w:rFonts w:ascii="Verdana" w:hAnsi="Verdana"/>
          <w:b/>
          <w:bCs/>
        </w:rPr>
        <w:t>IMPROVEMENT PLAN</w:t>
      </w:r>
      <w:r w:rsidR="007F613A" w:rsidRPr="006137EE">
        <w:rPr>
          <w:rFonts w:ascii="Verdana" w:hAnsi="Verdana"/>
          <w:b/>
          <w:bCs/>
        </w:rPr>
        <w:t>S</w:t>
      </w:r>
      <w:r w:rsidR="001443B9" w:rsidRPr="006137EE">
        <w:rPr>
          <w:rFonts w:ascii="Verdana" w:hAnsi="Verdana"/>
          <w:b/>
          <w:bCs/>
        </w:rPr>
        <w:t xml:space="preserve"> (202</w:t>
      </w:r>
      <w:r w:rsidR="00815CCC">
        <w:rPr>
          <w:rFonts w:ascii="Verdana" w:hAnsi="Verdana"/>
          <w:b/>
          <w:bCs/>
        </w:rPr>
        <w:t>5</w:t>
      </w:r>
      <w:r w:rsidR="001443B9" w:rsidRPr="006137EE">
        <w:rPr>
          <w:rFonts w:ascii="Verdana" w:hAnsi="Verdana"/>
          <w:b/>
          <w:bCs/>
        </w:rPr>
        <w:t>)</w:t>
      </w:r>
    </w:p>
    <w:tbl>
      <w:tblPr>
        <w:tblStyle w:val="TableGrid"/>
        <w:tblW w:w="9918" w:type="dxa"/>
        <w:tblLook w:val="04A0" w:firstRow="1" w:lastRow="0" w:firstColumn="1" w:lastColumn="0" w:noHBand="0" w:noVBand="1"/>
      </w:tblPr>
      <w:tblGrid>
        <w:gridCol w:w="869"/>
        <w:gridCol w:w="5255"/>
        <w:gridCol w:w="1246"/>
        <w:gridCol w:w="2548"/>
      </w:tblGrid>
      <w:tr w:rsidR="0008645C" w:rsidRPr="00465E28" w14:paraId="1F1A74EC" w14:textId="77777777" w:rsidTr="00435148">
        <w:trPr>
          <w:tblHeader/>
        </w:trPr>
        <w:tc>
          <w:tcPr>
            <w:tcW w:w="869" w:type="dxa"/>
            <w:tcBorders>
              <w:top w:val="single" w:sz="12" w:space="0" w:color="auto"/>
              <w:left w:val="single" w:sz="12" w:space="0" w:color="auto"/>
              <w:bottom w:val="single" w:sz="12" w:space="0" w:color="auto"/>
            </w:tcBorders>
            <w:shd w:val="clear" w:color="auto" w:fill="DAE9F7" w:themeFill="text2" w:themeFillTint="1A"/>
            <w:vAlign w:val="center"/>
          </w:tcPr>
          <w:p w14:paraId="4437314E" w14:textId="3BC8DFFF" w:rsidR="0008645C" w:rsidRPr="00465E28" w:rsidRDefault="0008645C" w:rsidP="0008645C">
            <w:pPr>
              <w:jc w:val="center"/>
              <w:rPr>
                <w:b/>
                <w:bCs/>
              </w:rPr>
            </w:pPr>
            <w:r w:rsidRPr="00465E28">
              <w:rPr>
                <w:b/>
                <w:bCs/>
              </w:rPr>
              <w:t>CODE REF:</w:t>
            </w:r>
          </w:p>
        </w:tc>
        <w:tc>
          <w:tcPr>
            <w:tcW w:w="5255" w:type="dxa"/>
            <w:tcBorders>
              <w:top w:val="single" w:sz="12" w:space="0" w:color="auto"/>
              <w:bottom w:val="single" w:sz="12" w:space="0" w:color="auto"/>
            </w:tcBorders>
            <w:shd w:val="clear" w:color="auto" w:fill="DAE9F7" w:themeFill="text2" w:themeFillTint="1A"/>
            <w:vAlign w:val="center"/>
          </w:tcPr>
          <w:p w14:paraId="146B4712" w14:textId="244E5AD3" w:rsidR="0008645C" w:rsidRPr="00465E28" w:rsidRDefault="0008645C" w:rsidP="0008645C">
            <w:pPr>
              <w:jc w:val="center"/>
              <w:rPr>
                <w:b/>
                <w:bCs/>
              </w:rPr>
            </w:pPr>
            <w:r w:rsidRPr="00465E28">
              <w:rPr>
                <w:b/>
                <w:bCs/>
              </w:rPr>
              <w:t>PLANNED ACTIONS</w:t>
            </w:r>
          </w:p>
        </w:tc>
        <w:tc>
          <w:tcPr>
            <w:tcW w:w="1246" w:type="dxa"/>
            <w:tcBorders>
              <w:top w:val="single" w:sz="12" w:space="0" w:color="auto"/>
              <w:bottom w:val="single" w:sz="12" w:space="0" w:color="auto"/>
            </w:tcBorders>
            <w:shd w:val="clear" w:color="auto" w:fill="DAE9F7" w:themeFill="text2" w:themeFillTint="1A"/>
            <w:vAlign w:val="center"/>
          </w:tcPr>
          <w:p w14:paraId="729226D2" w14:textId="20FD1DE3" w:rsidR="0008645C" w:rsidRPr="00465E28" w:rsidRDefault="0008645C" w:rsidP="0008645C">
            <w:pPr>
              <w:jc w:val="center"/>
              <w:rPr>
                <w:b/>
                <w:bCs/>
              </w:rPr>
            </w:pPr>
            <w:r w:rsidRPr="00465E28">
              <w:rPr>
                <w:b/>
                <w:bCs/>
              </w:rPr>
              <w:t>STATUS</w:t>
            </w:r>
          </w:p>
        </w:tc>
        <w:tc>
          <w:tcPr>
            <w:tcW w:w="2548" w:type="dxa"/>
            <w:tcBorders>
              <w:top w:val="single" w:sz="12" w:space="0" w:color="auto"/>
              <w:bottom w:val="single" w:sz="12" w:space="0" w:color="auto"/>
              <w:right w:val="single" w:sz="12" w:space="0" w:color="auto"/>
            </w:tcBorders>
            <w:shd w:val="clear" w:color="auto" w:fill="DAE9F7" w:themeFill="text2" w:themeFillTint="1A"/>
            <w:vAlign w:val="center"/>
          </w:tcPr>
          <w:p w14:paraId="6BE849B6" w14:textId="7AD2DCFA" w:rsidR="0008645C" w:rsidRPr="00465E28" w:rsidRDefault="00CC714E" w:rsidP="0008645C">
            <w:pPr>
              <w:jc w:val="center"/>
              <w:rPr>
                <w:b/>
                <w:bCs/>
              </w:rPr>
            </w:pPr>
            <w:r w:rsidRPr="00465E28">
              <w:rPr>
                <w:b/>
                <w:bCs/>
              </w:rPr>
              <w:t>COMPLETION BY END OF:</w:t>
            </w:r>
          </w:p>
        </w:tc>
      </w:tr>
      <w:tr w:rsidR="0008645C" w14:paraId="2E03F503" w14:textId="77777777" w:rsidTr="00435148">
        <w:tc>
          <w:tcPr>
            <w:tcW w:w="869" w:type="dxa"/>
            <w:tcBorders>
              <w:top w:val="single" w:sz="12" w:space="0" w:color="auto"/>
              <w:left w:val="single" w:sz="12" w:space="0" w:color="auto"/>
            </w:tcBorders>
            <w:shd w:val="clear" w:color="auto" w:fill="DAE9F7" w:themeFill="text2" w:themeFillTint="1A"/>
            <w:vAlign w:val="center"/>
          </w:tcPr>
          <w:p w14:paraId="68C0BF0F" w14:textId="25AF5910" w:rsidR="0008645C" w:rsidRDefault="0008645C" w:rsidP="0008645C">
            <w:pPr>
              <w:jc w:val="center"/>
            </w:pPr>
            <w:r>
              <w:t>1.2</w:t>
            </w:r>
          </w:p>
        </w:tc>
        <w:tc>
          <w:tcPr>
            <w:tcW w:w="5255" w:type="dxa"/>
            <w:tcBorders>
              <w:top w:val="single" w:sz="12" w:space="0" w:color="auto"/>
            </w:tcBorders>
            <w:shd w:val="clear" w:color="auto" w:fill="B3E5A1" w:themeFill="accent6" w:themeFillTint="66"/>
            <w:vAlign w:val="center"/>
          </w:tcPr>
          <w:p w14:paraId="456E80B6" w14:textId="5D96BA90" w:rsidR="0008645C" w:rsidRDefault="0008645C" w:rsidP="0008645C">
            <w:pPr>
              <w:jc w:val="center"/>
            </w:pPr>
            <w:r>
              <w:t>None required</w:t>
            </w:r>
          </w:p>
        </w:tc>
        <w:tc>
          <w:tcPr>
            <w:tcW w:w="1246" w:type="dxa"/>
            <w:tcBorders>
              <w:top w:val="single" w:sz="12" w:space="0" w:color="auto"/>
            </w:tcBorders>
            <w:shd w:val="clear" w:color="auto" w:fill="B3E5A1" w:themeFill="accent6" w:themeFillTint="66"/>
            <w:vAlign w:val="center"/>
          </w:tcPr>
          <w:p w14:paraId="3B4C8CED" w14:textId="4D3D93CB" w:rsidR="0008645C" w:rsidRDefault="0008645C" w:rsidP="0008645C">
            <w:pPr>
              <w:jc w:val="center"/>
            </w:pPr>
            <w:r>
              <w:t>Complete</w:t>
            </w:r>
          </w:p>
        </w:tc>
        <w:tc>
          <w:tcPr>
            <w:tcW w:w="2548" w:type="dxa"/>
            <w:tcBorders>
              <w:top w:val="single" w:sz="12" w:space="0" w:color="auto"/>
              <w:right w:val="single" w:sz="12" w:space="0" w:color="auto"/>
            </w:tcBorders>
            <w:shd w:val="clear" w:color="auto" w:fill="B3E5A1" w:themeFill="accent6" w:themeFillTint="66"/>
            <w:vAlign w:val="center"/>
          </w:tcPr>
          <w:p w14:paraId="02C72C87" w14:textId="2B3C8039" w:rsidR="0008645C" w:rsidRDefault="0008645C" w:rsidP="0008645C">
            <w:pPr>
              <w:jc w:val="center"/>
            </w:pPr>
            <w:r>
              <w:t>N/A</w:t>
            </w:r>
          </w:p>
        </w:tc>
      </w:tr>
      <w:tr w:rsidR="0008645C" w14:paraId="28622493" w14:textId="77777777" w:rsidTr="00435148">
        <w:tc>
          <w:tcPr>
            <w:tcW w:w="869" w:type="dxa"/>
            <w:tcBorders>
              <w:left w:val="single" w:sz="12" w:space="0" w:color="auto"/>
            </w:tcBorders>
            <w:shd w:val="clear" w:color="auto" w:fill="DAE9F7" w:themeFill="text2" w:themeFillTint="1A"/>
            <w:vAlign w:val="center"/>
          </w:tcPr>
          <w:p w14:paraId="58DD8D88" w14:textId="5DEBCF27" w:rsidR="0008645C" w:rsidRDefault="0008645C" w:rsidP="0008645C">
            <w:pPr>
              <w:jc w:val="center"/>
            </w:pPr>
            <w:bookmarkStart w:id="0" w:name="_Hlk202514024"/>
            <w:r>
              <w:t>1.3</w:t>
            </w:r>
          </w:p>
        </w:tc>
        <w:tc>
          <w:tcPr>
            <w:tcW w:w="5255" w:type="dxa"/>
            <w:shd w:val="clear" w:color="auto" w:fill="B3E5A1" w:themeFill="accent6" w:themeFillTint="66"/>
            <w:vAlign w:val="center"/>
          </w:tcPr>
          <w:p w14:paraId="468B72AC" w14:textId="6421E841" w:rsidR="0008645C" w:rsidRDefault="0008645C" w:rsidP="0008645C">
            <w:pPr>
              <w:jc w:val="center"/>
            </w:pPr>
            <w:r>
              <w:t>None required</w:t>
            </w:r>
          </w:p>
        </w:tc>
        <w:tc>
          <w:tcPr>
            <w:tcW w:w="1246" w:type="dxa"/>
            <w:shd w:val="clear" w:color="auto" w:fill="B3E5A1" w:themeFill="accent6" w:themeFillTint="66"/>
            <w:vAlign w:val="center"/>
          </w:tcPr>
          <w:p w14:paraId="6EBB0946" w14:textId="73867E69" w:rsidR="0008645C" w:rsidRDefault="0008645C" w:rsidP="0008645C">
            <w:pPr>
              <w:jc w:val="center"/>
            </w:pPr>
            <w:r>
              <w:t>Complete</w:t>
            </w:r>
          </w:p>
        </w:tc>
        <w:tc>
          <w:tcPr>
            <w:tcW w:w="2548" w:type="dxa"/>
            <w:tcBorders>
              <w:right w:val="single" w:sz="12" w:space="0" w:color="auto"/>
            </w:tcBorders>
            <w:shd w:val="clear" w:color="auto" w:fill="B3E5A1" w:themeFill="accent6" w:themeFillTint="66"/>
            <w:vAlign w:val="center"/>
          </w:tcPr>
          <w:p w14:paraId="185FA5A3" w14:textId="030EB4A5" w:rsidR="0008645C" w:rsidRDefault="0008645C" w:rsidP="0008645C">
            <w:pPr>
              <w:jc w:val="center"/>
            </w:pPr>
            <w:r>
              <w:t>N/A</w:t>
            </w:r>
          </w:p>
        </w:tc>
      </w:tr>
      <w:bookmarkEnd w:id="0"/>
      <w:tr w:rsidR="00435148" w14:paraId="0D3DD177" w14:textId="77777777" w:rsidTr="00435148">
        <w:tc>
          <w:tcPr>
            <w:tcW w:w="869" w:type="dxa"/>
            <w:tcBorders>
              <w:left w:val="single" w:sz="12" w:space="0" w:color="auto"/>
            </w:tcBorders>
            <w:shd w:val="clear" w:color="auto" w:fill="DAE9F7" w:themeFill="text2" w:themeFillTint="1A"/>
            <w:vAlign w:val="center"/>
          </w:tcPr>
          <w:p w14:paraId="798648F5" w14:textId="6C63FAEC" w:rsidR="00CE2EC8" w:rsidRDefault="00435148" w:rsidP="00CE2EC8">
            <w:pPr>
              <w:jc w:val="center"/>
            </w:pPr>
            <w:r>
              <w:t>1.</w:t>
            </w:r>
            <w:r w:rsidR="00CE2EC8">
              <w:t>4</w:t>
            </w:r>
          </w:p>
        </w:tc>
        <w:tc>
          <w:tcPr>
            <w:tcW w:w="5255" w:type="dxa"/>
            <w:shd w:val="clear" w:color="auto" w:fill="B3E5A1" w:themeFill="accent6" w:themeFillTint="66"/>
            <w:vAlign w:val="center"/>
          </w:tcPr>
          <w:p w14:paraId="2FA9DFE2" w14:textId="77777777" w:rsidR="00435148" w:rsidRDefault="00435148" w:rsidP="00160305">
            <w:pPr>
              <w:jc w:val="center"/>
            </w:pPr>
            <w:r>
              <w:t>None required</w:t>
            </w:r>
          </w:p>
        </w:tc>
        <w:tc>
          <w:tcPr>
            <w:tcW w:w="1246" w:type="dxa"/>
            <w:shd w:val="clear" w:color="auto" w:fill="B3E5A1" w:themeFill="accent6" w:themeFillTint="66"/>
            <w:vAlign w:val="center"/>
          </w:tcPr>
          <w:p w14:paraId="22FEA4C4" w14:textId="77777777" w:rsidR="00435148" w:rsidRDefault="00435148" w:rsidP="00160305">
            <w:pPr>
              <w:jc w:val="center"/>
            </w:pPr>
            <w:r>
              <w:t>Complete</w:t>
            </w:r>
          </w:p>
        </w:tc>
        <w:tc>
          <w:tcPr>
            <w:tcW w:w="2548" w:type="dxa"/>
            <w:tcBorders>
              <w:right w:val="single" w:sz="12" w:space="0" w:color="auto"/>
            </w:tcBorders>
            <w:shd w:val="clear" w:color="auto" w:fill="B3E5A1" w:themeFill="accent6" w:themeFillTint="66"/>
            <w:vAlign w:val="center"/>
          </w:tcPr>
          <w:p w14:paraId="1E03A781" w14:textId="77777777" w:rsidR="00435148" w:rsidRDefault="00435148" w:rsidP="00160305">
            <w:pPr>
              <w:jc w:val="center"/>
            </w:pPr>
            <w:r>
              <w:t>N/A</w:t>
            </w:r>
          </w:p>
        </w:tc>
      </w:tr>
      <w:tr w:rsidR="0008645C" w14:paraId="152D6D5E" w14:textId="77777777" w:rsidTr="00435148">
        <w:tc>
          <w:tcPr>
            <w:tcW w:w="869" w:type="dxa"/>
            <w:tcBorders>
              <w:left w:val="single" w:sz="12" w:space="0" w:color="auto"/>
            </w:tcBorders>
            <w:shd w:val="clear" w:color="auto" w:fill="DAE9F7" w:themeFill="text2" w:themeFillTint="1A"/>
            <w:vAlign w:val="center"/>
          </w:tcPr>
          <w:p w14:paraId="49ED832E" w14:textId="506B2945" w:rsidR="0008645C" w:rsidRDefault="0008645C" w:rsidP="0008645C">
            <w:pPr>
              <w:jc w:val="center"/>
            </w:pPr>
            <w:r>
              <w:t>1.5</w:t>
            </w:r>
          </w:p>
        </w:tc>
        <w:tc>
          <w:tcPr>
            <w:tcW w:w="5255" w:type="dxa"/>
            <w:shd w:val="clear" w:color="auto" w:fill="B3E5A1" w:themeFill="accent6" w:themeFillTint="66"/>
            <w:vAlign w:val="center"/>
          </w:tcPr>
          <w:p w14:paraId="37CE48F6" w14:textId="4D8B925A" w:rsidR="0008645C" w:rsidRDefault="00453806" w:rsidP="0008645C">
            <w:pPr>
              <w:jc w:val="center"/>
            </w:pPr>
            <w:r>
              <w:t>None required</w:t>
            </w:r>
          </w:p>
        </w:tc>
        <w:tc>
          <w:tcPr>
            <w:tcW w:w="1246" w:type="dxa"/>
            <w:shd w:val="clear" w:color="auto" w:fill="B3E5A1" w:themeFill="accent6" w:themeFillTint="66"/>
            <w:vAlign w:val="center"/>
          </w:tcPr>
          <w:p w14:paraId="7FD1E99E" w14:textId="2978B206" w:rsidR="0008645C" w:rsidRDefault="00453806" w:rsidP="0008645C">
            <w:pPr>
              <w:jc w:val="center"/>
            </w:pPr>
            <w:r>
              <w:t>Complete</w:t>
            </w:r>
          </w:p>
        </w:tc>
        <w:tc>
          <w:tcPr>
            <w:tcW w:w="2548" w:type="dxa"/>
            <w:tcBorders>
              <w:right w:val="single" w:sz="12" w:space="0" w:color="auto"/>
            </w:tcBorders>
            <w:shd w:val="clear" w:color="auto" w:fill="B3E5A1" w:themeFill="accent6" w:themeFillTint="66"/>
            <w:vAlign w:val="center"/>
          </w:tcPr>
          <w:p w14:paraId="32FC53F3" w14:textId="41043618" w:rsidR="0008645C" w:rsidRDefault="00453806" w:rsidP="0008645C">
            <w:pPr>
              <w:jc w:val="center"/>
            </w:pPr>
            <w:r>
              <w:t>N/A</w:t>
            </w:r>
          </w:p>
        </w:tc>
      </w:tr>
      <w:tr w:rsidR="0008645C" w14:paraId="53716F76" w14:textId="77777777" w:rsidTr="00435148">
        <w:tc>
          <w:tcPr>
            <w:tcW w:w="869" w:type="dxa"/>
            <w:tcBorders>
              <w:left w:val="single" w:sz="12" w:space="0" w:color="auto"/>
              <w:bottom w:val="single" w:sz="12" w:space="0" w:color="auto"/>
            </w:tcBorders>
            <w:shd w:val="clear" w:color="auto" w:fill="DAE9F7" w:themeFill="text2" w:themeFillTint="1A"/>
            <w:vAlign w:val="center"/>
          </w:tcPr>
          <w:p w14:paraId="598F0EF7" w14:textId="0C4F10BD" w:rsidR="0008645C" w:rsidRDefault="0008645C" w:rsidP="0008645C">
            <w:pPr>
              <w:jc w:val="center"/>
            </w:pPr>
            <w:r>
              <w:t>1.6</w:t>
            </w:r>
          </w:p>
        </w:tc>
        <w:tc>
          <w:tcPr>
            <w:tcW w:w="5255" w:type="dxa"/>
            <w:tcBorders>
              <w:bottom w:val="single" w:sz="12" w:space="0" w:color="auto"/>
            </w:tcBorders>
            <w:shd w:val="clear" w:color="auto" w:fill="B3E5A1" w:themeFill="accent6" w:themeFillTint="66"/>
            <w:vAlign w:val="center"/>
          </w:tcPr>
          <w:p w14:paraId="603DEE66" w14:textId="2D5CD37F" w:rsidR="0008645C" w:rsidRDefault="00453806" w:rsidP="0008645C">
            <w:pPr>
              <w:jc w:val="center"/>
            </w:pPr>
            <w:r>
              <w:t>None required</w:t>
            </w:r>
          </w:p>
        </w:tc>
        <w:tc>
          <w:tcPr>
            <w:tcW w:w="1246" w:type="dxa"/>
            <w:tcBorders>
              <w:bottom w:val="single" w:sz="12" w:space="0" w:color="auto"/>
            </w:tcBorders>
            <w:shd w:val="clear" w:color="auto" w:fill="B3E5A1" w:themeFill="accent6" w:themeFillTint="66"/>
            <w:vAlign w:val="center"/>
          </w:tcPr>
          <w:p w14:paraId="42EFA2A2" w14:textId="10F3312F" w:rsidR="0008645C" w:rsidRDefault="00453806" w:rsidP="0008645C">
            <w:pPr>
              <w:jc w:val="center"/>
            </w:pPr>
            <w:r>
              <w:t>Complete</w:t>
            </w:r>
          </w:p>
        </w:tc>
        <w:tc>
          <w:tcPr>
            <w:tcW w:w="2548" w:type="dxa"/>
            <w:tcBorders>
              <w:bottom w:val="single" w:sz="12" w:space="0" w:color="auto"/>
              <w:right w:val="single" w:sz="12" w:space="0" w:color="auto"/>
            </w:tcBorders>
            <w:shd w:val="clear" w:color="auto" w:fill="B3E5A1" w:themeFill="accent6" w:themeFillTint="66"/>
            <w:vAlign w:val="center"/>
          </w:tcPr>
          <w:p w14:paraId="7E3F0A0C" w14:textId="798DC3F3" w:rsidR="0008645C" w:rsidRDefault="00453806" w:rsidP="0008645C">
            <w:pPr>
              <w:jc w:val="center"/>
            </w:pPr>
            <w:r>
              <w:t>N/A</w:t>
            </w:r>
          </w:p>
        </w:tc>
      </w:tr>
      <w:tr w:rsidR="00453806" w14:paraId="6E160853" w14:textId="77777777" w:rsidTr="00435148">
        <w:tc>
          <w:tcPr>
            <w:tcW w:w="869" w:type="dxa"/>
            <w:tcBorders>
              <w:top w:val="single" w:sz="12" w:space="0" w:color="auto"/>
              <w:left w:val="single" w:sz="12" w:space="0" w:color="auto"/>
            </w:tcBorders>
            <w:vAlign w:val="center"/>
          </w:tcPr>
          <w:p w14:paraId="6D253F7B" w14:textId="78FBAF32" w:rsidR="00453806" w:rsidRDefault="00453806" w:rsidP="00453806">
            <w:pPr>
              <w:jc w:val="center"/>
            </w:pPr>
            <w:r>
              <w:t>2.1</w:t>
            </w:r>
          </w:p>
        </w:tc>
        <w:tc>
          <w:tcPr>
            <w:tcW w:w="5255" w:type="dxa"/>
            <w:tcBorders>
              <w:top w:val="single" w:sz="12" w:space="0" w:color="auto"/>
            </w:tcBorders>
            <w:shd w:val="clear" w:color="auto" w:fill="B3E5A1" w:themeFill="accent6" w:themeFillTint="66"/>
            <w:vAlign w:val="center"/>
          </w:tcPr>
          <w:p w14:paraId="49014C7E" w14:textId="54EEF5D8" w:rsidR="00453806" w:rsidRDefault="00453806" w:rsidP="00453806">
            <w:pPr>
              <w:jc w:val="center"/>
            </w:pPr>
            <w:r>
              <w:t>None required</w:t>
            </w:r>
          </w:p>
        </w:tc>
        <w:tc>
          <w:tcPr>
            <w:tcW w:w="1246" w:type="dxa"/>
            <w:tcBorders>
              <w:top w:val="single" w:sz="12" w:space="0" w:color="auto"/>
            </w:tcBorders>
            <w:shd w:val="clear" w:color="auto" w:fill="B3E5A1" w:themeFill="accent6" w:themeFillTint="66"/>
            <w:vAlign w:val="center"/>
          </w:tcPr>
          <w:p w14:paraId="51E04C86" w14:textId="3E95E11D" w:rsidR="00453806" w:rsidRDefault="00453806" w:rsidP="00453806">
            <w:pPr>
              <w:jc w:val="center"/>
            </w:pPr>
            <w:r>
              <w:t>Complete</w:t>
            </w:r>
          </w:p>
        </w:tc>
        <w:tc>
          <w:tcPr>
            <w:tcW w:w="2548" w:type="dxa"/>
            <w:tcBorders>
              <w:top w:val="single" w:sz="12" w:space="0" w:color="auto"/>
              <w:right w:val="single" w:sz="12" w:space="0" w:color="auto"/>
            </w:tcBorders>
            <w:shd w:val="clear" w:color="auto" w:fill="B3E5A1" w:themeFill="accent6" w:themeFillTint="66"/>
            <w:vAlign w:val="center"/>
          </w:tcPr>
          <w:p w14:paraId="24E486D9" w14:textId="7FB71341" w:rsidR="00453806" w:rsidRDefault="00453806" w:rsidP="00453806">
            <w:pPr>
              <w:jc w:val="center"/>
            </w:pPr>
            <w:r>
              <w:t>N/A</w:t>
            </w:r>
          </w:p>
        </w:tc>
      </w:tr>
      <w:tr w:rsidR="00453806" w14:paraId="00FAF836" w14:textId="77777777" w:rsidTr="00435148">
        <w:tc>
          <w:tcPr>
            <w:tcW w:w="869" w:type="dxa"/>
            <w:tcBorders>
              <w:left w:val="single" w:sz="12" w:space="0" w:color="auto"/>
            </w:tcBorders>
            <w:vAlign w:val="center"/>
          </w:tcPr>
          <w:p w14:paraId="7EA61C85" w14:textId="4CD71AA4" w:rsidR="00453806" w:rsidRDefault="00453806" w:rsidP="00453806">
            <w:pPr>
              <w:jc w:val="center"/>
            </w:pPr>
            <w:r>
              <w:t>2.2</w:t>
            </w:r>
          </w:p>
        </w:tc>
        <w:tc>
          <w:tcPr>
            <w:tcW w:w="5255" w:type="dxa"/>
            <w:shd w:val="clear" w:color="auto" w:fill="B3E5A1" w:themeFill="accent6" w:themeFillTint="66"/>
            <w:vAlign w:val="center"/>
          </w:tcPr>
          <w:p w14:paraId="45A1289B" w14:textId="1BAD938C" w:rsidR="00453806" w:rsidRDefault="00453806" w:rsidP="00453806">
            <w:pPr>
              <w:jc w:val="center"/>
            </w:pPr>
            <w:r>
              <w:t>None required</w:t>
            </w:r>
          </w:p>
        </w:tc>
        <w:tc>
          <w:tcPr>
            <w:tcW w:w="1246" w:type="dxa"/>
            <w:shd w:val="clear" w:color="auto" w:fill="B3E5A1" w:themeFill="accent6" w:themeFillTint="66"/>
            <w:vAlign w:val="center"/>
          </w:tcPr>
          <w:p w14:paraId="529F99C0" w14:textId="5054022E" w:rsidR="00453806" w:rsidRDefault="00453806" w:rsidP="00453806">
            <w:pPr>
              <w:jc w:val="center"/>
            </w:pPr>
            <w:r>
              <w:t>Complete</w:t>
            </w:r>
          </w:p>
        </w:tc>
        <w:tc>
          <w:tcPr>
            <w:tcW w:w="2548" w:type="dxa"/>
            <w:tcBorders>
              <w:right w:val="single" w:sz="12" w:space="0" w:color="auto"/>
            </w:tcBorders>
            <w:shd w:val="clear" w:color="auto" w:fill="B3E5A1" w:themeFill="accent6" w:themeFillTint="66"/>
            <w:vAlign w:val="center"/>
          </w:tcPr>
          <w:p w14:paraId="4FDA339D" w14:textId="7091B46D" w:rsidR="00453806" w:rsidRDefault="00453806" w:rsidP="00453806">
            <w:pPr>
              <w:jc w:val="center"/>
            </w:pPr>
            <w:r>
              <w:t>N/A</w:t>
            </w:r>
          </w:p>
        </w:tc>
      </w:tr>
      <w:tr w:rsidR="00453806" w14:paraId="5AC769F0" w14:textId="77777777" w:rsidTr="00435148">
        <w:tc>
          <w:tcPr>
            <w:tcW w:w="869" w:type="dxa"/>
            <w:tcBorders>
              <w:left w:val="single" w:sz="12" w:space="0" w:color="auto"/>
            </w:tcBorders>
            <w:vAlign w:val="center"/>
          </w:tcPr>
          <w:p w14:paraId="6EDBAECD" w14:textId="47730882" w:rsidR="00453806" w:rsidRDefault="00453806" w:rsidP="00453806">
            <w:pPr>
              <w:jc w:val="center"/>
            </w:pPr>
            <w:r>
              <w:t>2.3</w:t>
            </w:r>
          </w:p>
        </w:tc>
        <w:tc>
          <w:tcPr>
            <w:tcW w:w="5255" w:type="dxa"/>
            <w:shd w:val="clear" w:color="auto" w:fill="B3E5A1" w:themeFill="accent6" w:themeFillTint="66"/>
            <w:vAlign w:val="center"/>
          </w:tcPr>
          <w:p w14:paraId="7CCDD486" w14:textId="0CB68216" w:rsidR="00453806" w:rsidRDefault="00453806" w:rsidP="00453806">
            <w:pPr>
              <w:jc w:val="center"/>
            </w:pPr>
            <w:r>
              <w:t>None required</w:t>
            </w:r>
          </w:p>
        </w:tc>
        <w:tc>
          <w:tcPr>
            <w:tcW w:w="1246" w:type="dxa"/>
            <w:shd w:val="clear" w:color="auto" w:fill="B3E5A1" w:themeFill="accent6" w:themeFillTint="66"/>
            <w:vAlign w:val="center"/>
          </w:tcPr>
          <w:p w14:paraId="7F5F01CD" w14:textId="1F1114A6" w:rsidR="00453806" w:rsidRDefault="00453806" w:rsidP="00453806">
            <w:pPr>
              <w:jc w:val="center"/>
            </w:pPr>
            <w:r>
              <w:t>Complete</w:t>
            </w:r>
          </w:p>
        </w:tc>
        <w:tc>
          <w:tcPr>
            <w:tcW w:w="2548" w:type="dxa"/>
            <w:tcBorders>
              <w:right w:val="single" w:sz="12" w:space="0" w:color="auto"/>
            </w:tcBorders>
            <w:shd w:val="clear" w:color="auto" w:fill="B3E5A1" w:themeFill="accent6" w:themeFillTint="66"/>
            <w:vAlign w:val="center"/>
          </w:tcPr>
          <w:p w14:paraId="7AD50FAD" w14:textId="7A8F7987" w:rsidR="00453806" w:rsidRDefault="00453806" w:rsidP="00453806">
            <w:pPr>
              <w:jc w:val="center"/>
            </w:pPr>
            <w:r>
              <w:t>N/A</w:t>
            </w:r>
          </w:p>
        </w:tc>
      </w:tr>
      <w:tr w:rsidR="00453806" w14:paraId="0897FBBC" w14:textId="77777777" w:rsidTr="00435148">
        <w:tc>
          <w:tcPr>
            <w:tcW w:w="869" w:type="dxa"/>
            <w:tcBorders>
              <w:left w:val="single" w:sz="12" w:space="0" w:color="auto"/>
            </w:tcBorders>
            <w:vAlign w:val="center"/>
          </w:tcPr>
          <w:p w14:paraId="10F44ED7" w14:textId="31A08C27" w:rsidR="00453806" w:rsidRDefault="00453806" w:rsidP="00453806">
            <w:pPr>
              <w:jc w:val="center"/>
            </w:pPr>
            <w:r>
              <w:t>2.4</w:t>
            </w:r>
          </w:p>
        </w:tc>
        <w:tc>
          <w:tcPr>
            <w:tcW w:w="5255" w:type="dxa"/>
            <w:shd w:val="clear" w:color="auto" w:fill="B3E5A1" w:themeFill="accent6" w:themeFillTint="66"/>
            <w:vAlign w:val="center"/>
          </w:tcPr>
          <w:p w14:paraId="07814794" w14:textId="541EE10E" w:rsidR="00453806" w:rsidRDefault="00453806" w:rsidP="00453806">
            <w:pPr>
              <w:jc w:val="center"/>
            </w:pPr>
            <w:r>
              <w:t>None required</w:t>
            </w:r>
          </w:p>
        </w:tc>
        <w:tc>
          <w:tcPr>
            <w:tcW w:w="1246" w:type="dxa"/>
            <w:shd w:val="clear" w:color="auto" w:fill="B3E5A1" w:themeFill="accent6" w:themeFillTint="66"/>
            <w:vAlign w:val="center"/>
          </w:tcPr>
          <w:p w14:paraId="05A3B875" w14:textId="064F31FD" w:rsidR="00453806" w:rsidRDefault="00453806" w:rsidP="00453806">
            <w:pPr>
              <w:jc w:val="center"/>
            </w:pPr>
            <w:r>
              <w:t>Complete</w:t>
            </w:r>
          </w:p>
        </w:tc>
        <w:tc>
          <w:tcPr>
            <w:tcW w:w="2548" w:type="dxa"/>
            <w:tcBorders>
              <w:right w:val="single" w:sz="12" w:space="0" w:color="auto"/>
            </w:tcBorders>
            <w:shd w:val="clear" w:color="auto" w:fill="B3E5A1" w:themeFill="accent6" w:themeFillTint="66"/>
            <w:vAlign w:val="center"/>
          </w:tcPr>
          <w:p w14:paraId="74E8231D" w14:textId="66DE5ED1" w:rsidR="00453806" w:rsidRDefault="00453806" w:rsidP="00453806">
            <w:pPr>
              <w:jc w:val="center"/>
            </w:pPr>
            <w:r>
              <w:t>N/A</w:t>
            </w:r>
          </w:p>
        </w:tc>
      </w:tr>
      <w:tr w:rsidR="00453806" w14:paraId="6908B9D0" w14:textId="77777777" w:rsidTr="00435148">
        <w:tc>
          <w:tcPr>
            <w:tcW w:w="869" w:type="dxa"/>
            <w:tcBorders>
              <w:left w:val="single" w:sz="12" w:space="0" w:color="auto"/>
              <w:bottom w:val="single" w:sz="12" w:space="0" w:color="auto"/>
            </w:tcBorders>
            <w:vAlign w:val="center"/>
          </w:tcPr>
          <w:p w14:paraId="040BE050" w14:textId="0047F620" w:rsidR="00453806" w:rsidRDefault="00453806" w:rsidP="00453806">
            <w:pPr>
              <w:jc w:val="center"/>
            </w:pPr>
            <w:r>
              <w:t>2.5</w:t>
            </w:r>
          </w:p>
        </w:tc>
        <w:tc>
          <w:tcPr>
            <w:tcW w:w="5255" w:type="dxa"/>
            <w:tcBorders>
              <w:bottom w:val="single" w:sz="12" w:space="0" w:color="auto"/>
            </w:tcBorders>
            <w:shd w:val="clear" w:color="auto" w:fill="B3E5A1" w:themeFill="accent6" w:themeFillTint="66"/>
            <w:vAlign w:val="center"/>
          </w:tcPr>
          <w:p w14:paraId="56A908F8" w14:textId="1CF46761" w:rsidR="00453806" w:rsidRDefault="00453806" w:rsidP="00453806">
            <w:pPr>
              <w:jc w:val="center"/>
            </w:pPr>
            <w:r>
              <w:t>None required</w:t>
            </w:r>
          </w:p>
        </w:tc>
        <w:tc>
          <w:tcPr>
            <w:tcW w:w="1246" w:type="dxa"/>
            <w:tcBorders>
              <w:bottom w:val="single" w:sz="12" w:space="0" w:color="auto"/>
            </w:tcBorders>
            <w:shd w:val="clear" w:color="auto" w:fill="B3E5A1" w:themeFill="accent6" w:themeFillTint="66"/>
            <w:vAlign w:val="center"/>
          </w:tcPr>
          <w:p w14:paraId="2DC9FCDE" w14:textId="3E2CDB88" w:rsidR="00453806" w:rsidRDefault="00453806" w:rsidP="00453806">
            <w:pPr>
              <w:jc w:val="center"/>
            </w:pPr>
            <w:r>
              <w:t>Complete</w:t>
            </w:r>
          </w:p>
        </w:tc>
        <w:tc>
          <w:tcPr>
            <w:tcW w:w="2548" w:type="dxa"/>
            <w:tcBorders>
              <w:bottom w:val="single" w:sz="12" w:space="0" w:color="auto"/>
              <w:right w:val="single" w:sz="12" w:space="0" w:color="auto"/>
            </w:tcBorders>
            <w:shd w:val="clear" w:color="auto" w:fill="B3E5A1" w:themeFill="accent6" w:themeFillTint="66"/>
            <w:vAlign w:val="center"/>
          </w:tcPr>
          <w:p w14:paraId="38F6A445" w14:textId="406DABF7" w:rsidR="00453806" w:rsidRDefault="00453806" w:rsidP="00453806">
            <w:pPr>
              <w:jc w:val="center"/>
            </w:pPr>
            <w:r>
              <w:t>N/A</w:t>
            </w:r>
          </w:p>
        </w:tc>
      </w:tr>
      <w:tr w:rsidR="00453806" w14:paraId="3D21ABB2" w14:textId="77777777" w:rsidTr="00435148">
        <w:tc>
          <w:tcPr>
            <w:tcW w:w="869" w:type="dxa"/>
            <w:tcBorders>
              <w:top w:val="single" w:sz="12" w:space="0" w:color="auto"/>
              <w:left w:val="single" w:sz="12" w:space="0" w:color="auto"/>
            </w:tcBorders>
            <w:shd w:val="clear" w:color="auto" w:fill="DAE9F7" w:themeFill="text2" w:themeFillTint="1A"/>
            <w:vAlign w:val="center"/>
          </w:tcPr>
          <w:p w14:paraId="0E77CB22" w14:textId="5963D9E0" w:rsidR="00453806" w:rsidRDefault="00453806" w:rsidP="00453806">
            <w:pPr>
              <w:jc w:val="center"/>
            </w:pPr>
            <w:r>
              <w:t>3.1</w:t>
            </w:r>
          </w:p>
        </w:tc>
        <w:tc>
          <w:tcPr>
            <w:tcW w:w="5255" w:type="dxa"/>
            <w:tcBorders>
              <w:top w:val="single" w:sz="12" w:space="0" w:color="auto"/>
            </w:tcBorders>
            <w:shd w:val="clear" w:color="auto" w:fill="B3E5A1" w:themeFill="accent6" w:themeFillTint="66"/>
            <w:vAlign w:val="center"/>
          </w:tcPr>
          <w:p w14:paraId="24B8946C" w14:textId="0223C459" w:rsidR="00453806" w:rsidRDefault="00453806" w:rsidP="00453806">
            <w:pPr>
              <w:jc w:val="center"/>
            </w:pPr>
            <w:r>
              <w:t>None required</w:t>
            </w:r>
          </w:p>
        </w:tc>
        <w:tc>
          <w:tcPr>
            <w:tcW w:w="1246" w:type="dxa"/>
            <w:tcBorders>
              <w:top w:val="single" w:sz="12" w:space="0" w:color="auto"/>
            </w:tcBorders>
            <w:shd w:val="clear" w:color="auto" w:fill="B3E5A1" w:themeFill="accent6" w:themeFillTint="66"/>
            <w:vAlign w:val="center"/>
          </w:tcPr>
          <w:p w14:paraId="5822A822" w14:textId="48BBD65C" w:rsidR="00453806" w:rsidRDefault="00453806" w:rsidP="00453806">
            <w:pPr>
              <w:jc w:val="center"/>
            </w:pPr>
            <w:r>
              <w:t>Complete</w:t>
            </w:r>
          </w:p>
        </w:tc>
        <w:tc>
          <w:tcPr>
            <w:tcW w:w="2548" w:type="dxa"/>
            <w:tcBorders>
              <w:top w:val="single" w:sz="12" w:space="0" w:color="auto"/>
              <w:right w:val="single" w:sz="12" w:space="0" w:color="auto"/>
            </w:tcBorders>
            <w:shd w:val="clear" w:color="auto" w:fill="B3E5A1" w:themeFill="accent6" w:themeFillTint="66"/>
            <w:vAlign w:val="center"/>
          </w:tcPr>
          <w:p w14:paraId="44990355" w14:textId="0BFDA476" w:rsidR="00453806" w:rsidRDefault="00453806" w:rsidP="00453806">
            <w:pPr>
              <w:jc w:val="center"/>
            </w:pPr>
            <w:r>
              <w:t>N/A</w:t>
            </w:r>
          </w:p>
        </w:tc>
      </w:tr>
      <w:tr w:rsidR="00453806" w14:paraId="053FA944" w14:textId="77777777" w:rsidTr="00435148">
        <w:tc>
          <w:tcPr>
            <w:tcW w:w="869" w:type="dxa"/>
            <w:tcBorders>
              <w:left w:val="single" w:sz="12" w:space="0" w:color="auto"/>
            </w:tcBorders>
            <w:shd w:val="clear" w:color="auto" w:fill="DAE9F7" w:themeFill="text2" w:themeFillTint="1A"/>
            <w:vAlign w:val="center"/>
          </w:tcPr>
          <w:p w14:paraId="722ED023" w14:textId="1BEC58B4" w:rsidR="00453806" w:rsidRDefault="00453806" w:rsidP="00453806">
            <w:pPr>
              <w:jc w:val="center"/>
            </w:pPr>
            <w:r>
              <w:t>3.2</w:t>
            </w:r>
          </w:p>
        </w:tc>
        <w:tc>
          <w:tcPr>
            <w:tcW w:w="5255" w:type="dxa"/>
            <w:shd w:val="clear" w:color="auto" w:fill="B3E5A1" w:themeFill="accent6" w:themeFillTint="66"/>
            <w:vAlign w:val="center"/>
          </w:tcPr>
          <w:p w14:paraId="08F3C388" w14:textId="31304753" w:rsidR="00453806" w:rsidRDefault="00453806" w:rsidP="00453806">
            <w:pPr>
              <w:jc w:val="center"/>
            </w:pPr>
            <w:r>
              <w:t>None required</w:t>
            </w:r>
          </w:p>
        </w:tc>
        <w:tc>
          <w:tcPr>
            <w:tcW w:w="1246" w:type="dxa"/>
            <w:shd w:val="clear" w:color="auto" w:fill="B3E5A1" w:themeFill="accent6" w:themeFillTint="66"/>
            <w:vAlign w:val="center"/>
          </w:tcPr>
          <w:p w14:paraId="0AA0F2C7" w14:textId="0F4D9146" w:rsidR="00453806" w:rsidRDefault="00453806" w:rsidP="00453806">
            <w:pPr>
              <w:jc w:val="center"/>
            </w:pPr>
            <w:r>
              <w:t>Complete</w:t>
            </w:r>
          </w:p>
        </w:tc>
        <w:tc>
          <w:tcPr>
            <w:tcW w:w="2548" w:type="dxa"/>
            <w:tcBorders>
              <w:right w:val="single" w:sz="12" w:space="0" w:color="auto"/>
            </w:tcBorders>
            <w:shd w:val="clear" w:color="auto" w:fill="B3E5A1" w:themeFill="accent6" w:themeFillTint="66"/>
            <w:vAlign w:val="center"/>
          </w:tcPr>
          <w:p w14:paraId="5B8E82E0" w14:textId="3FACFFE7" w:rsidR="00453806" w:rsidRDefault="00453806" w:rsidP="00453806">
            <w:pPr>
              <w:jc w:val="center"/>
            </w:pPr>
            <w:r>
              <w:t>N/A</w:t>
            </w:r>
          </w:p>
        </w:tc>
      </w:tr>
      <w:tr w:rsidR="00453806" w14:paraId="3177A6B1" w14:textId="77777777" w:rsidTr="00435148">
        <w:tc>
          <w:tcPr>
            <w:tcW w:w="869" w:type="dxa"/>
            <w:tcBorders>
              <w:left w:val="single" w:sz="12" w:space="0" w:color="auto"/>
            </w:tcBorders>
            <w:shd w:val="clear" w:color="auto" w:fill="DAE9F7" w:themeFill="text2" w:themeFillTint="1A"/>
            <w:vAlign w:val="center"/>
          </w:tcPr>
          <w:p w14:paraId="7395D000" w14:textId="581A7E12" w:rsidR="00453806" w:rsidRDefault="00453806" w:rsidP="00453806">
            <w:pPr>
              <w:jc w:val="center"/>
            </w:pPr>
            <w:r>
              <w:t>3.3</w:t>
            </w:r>
          </w:p>
        </w:tc>
        <w:tc>
          <w:tcPr>
            <w:tcW w:w="5255" w:type="dxa"/>
            <w:shd w:val="clear" w:color="auto" w:fill="B3E5A1" w:themeFill="accent6" w:themeFillTint="66"/>
            <w:vAlign w:val="center"/>
          </w:tcPr>
          <w:p w14:paraId="55598A5B" w14:textId="242D0F73" w:rsidR="00453806" w:rsidRDefault="00453806" w:rsidP="00453806">
            <w:pPr>
              <w:jc w:val="center"/>
            </w:pPr>
            <w:r>
              <w:t>None required</w:t>
            </w:r>
          </w:p>
        </w:tc>
        <w:tc>
          <w:tcPr>
            <w:tcW w:w="1246" w:type="dxa"/>
            <w:shd w:val="clear" w:color="auto" w:fill="B3E5A1" w:themeFill="accent6" w:themeFillTint="66"/>
            <w:vAlign w:val="center"/>
          </w:tcPr>
          <w:p w14:paraId="671DB6B9" w14:textId="04B1E159" w:rsidR="00453806" w:rsidRDefault="00453806" w:rsidP="00453806">
            <w:pPr>
              <w:jc w:val="center"/>
            </w:pPr>
            <w:r>
              <w:t>Complete</w:t>
            </w:r>
          </w:p>
        </w:tc>
        <w:tc>
          <w:tcPr>
            <w:tcW w:w="2548" w:type="dxa"/>
            <w:tcBorders>
              <w:right w:val="single" w:sz="12" w:space="0" w:color="auto"/>
            </w:tcBorders>
            <w:shd w:val="clear" w:color="auto" w:fill="B3E5A1" w:themeFill="accent6" w:themeFillTint="66"/>
            <w:vAlign w:val="center"/>
          </w:tcPr>
          <w:p w14:paraId="79F7C619" w14:textId="089A460A" w:rsidR="00453806" w:rsidRDefault="00453806" w:rsidP="00453806">
            <w:pPr>
              <w:jc w:val="center"/>
            </w:pPr>
            <w:r>
              <w:t>N/A</w:t>
            </w:r>
          </w:p>
        </w:tc>
      </w:tr>
      <w:tr w:rsidR="00495E0D" w14:paraId="083CE37D" w14:textId="77777777" w:rsidTr="00495E0D">
        <w:tc>
          <w:tcPr>
            <w:tcW w:w="869" w:type="dxa"/>
            <w:tcBorders>
              <w:left w:val="single" w:sz="12" w:space="0" w:color="auto"/>
            </w:tcBorders>
            <w:shd w:val="clear" w:color="auto" w:fill="DAE9F7" w:themeFill="text2" w:themeFillTint="1A"/>
            <w:vAlign w:val="center"/>
          </w:tcPr>
          <w:p w14:paraId="153F0C43" w14:textId="2080DC79" w:rsidR="00495E0D" w:rsidRDefault="00495E0D" w:rsidP="00160305">
            <w:pPr>
              <w:jc w:val="center"/>
            </w:pPr>
            <w:r>
              <w:lastRenderedPageBreak/>
              <w:t>3.4</w:t>
            </w:r>
          </w:p>
        </w:tc>
        <w:tc>
          <w:tcPr>
            <w:tcW w:w="5255" w:type="dxa"/>
            <w:shd w:val="clear" w:color="auto" w:fill="B3E5A1" w:themeFill="accent6" w:themeFillTint="66"/>
            <w:vAlign w:val="center"/>
          </w:tcPr>
          <w:p w14:paraId="2EC61F49" w14:textId="77777777" w:rsidR="00495E0D" w:rsidRDefault="00495E0D" w:rsidP="00160305">
            <w:pPr>
              <w:jc w:val="center"/>
            </w:pPr>
            <w:r>
              <w:t>None required</w:t>
            </w:r>
          </w:p>
        </w:tc>
        <w:tc>
          <w:tcPr>
            <w:tcW w:w="1246" w:type="dxa"/>
            <w:shd w:val="clear" w:color="auto" w:fill="B3E5A1" w:themeFill="accent6" w:themeFillTint="66"/>
            <w:vAlign w:val="center"/>
          </w:tcPr>
          <w:p w14:paraId="01AB0F29" w14:textId="77777777" w:rsidR="00495E0D" w:rsidRDefault="00495E0D" w:rsidP="00160305">
            <w:pPr>
              <w:jc w:val="center"/>
            </w:pPr>
            <w:r>
              <w:t>Complete</w:t>
            </w:r>
          </w:p>
        </w:tc>
        <w:tc>
          <w:tcPr>
            <w:tcW w:w="2548" w:type="dxa"/>
            <w:tcBorders>
              <w:right w:val="single" w:sz="12" w:space="0" w:color="auto"/>
            </w:tcBorders>
            <w:shd w:val="clear" w:color="auto" w:fill="B3E5A1" w:themeFill="accent6" w:themeFillTint="66"/>
            <w:vAlign w:val="center"/>
          </w:tcPr>
          <w:p w14:paraId="1A7150FE" w14:textId="77777777" w:rsidR="00495E0D" w:rsidRDefault="00495E0D" w:rsidP="00160305">
            <w:pPr>
              <w:jc w:val="center"/>
            </w:pPr>
            <w:r>
              <w:t>N/A</w:t>
            </w:r>
          </w:p>
        </w:tc>
      </w:tr>
      <w:tr w:rsidR="00EA5460" w14:paraId="0824B363" w14:textId="77777777" w:rsidTr="00435148">
        <w:tc>
          <w:tcPr>
            <w:tcW w:w="869" w:type="dxa"/>
            <w:tcBorders>
              <w:left w:val="single" w:sz="12" w:space="0" w:color="auto"/>
            </w:tcBorders>
            <w:shd w:val="clear" w:color="auto" w:fill="DAE9F7" w:themeFill="text2" w:themeFillTint="1A"/>
            <w:vAlign w:val="center"/>
          </w:tcPr>
          <w:p w14:paraId="360F16BF" w14:textId="1434364E" w:rsidR="00EA5460" w:rsidRDefault="00EA5460" w:rsidP="00EA5460">
            <w:pPr>
              <w:jc w:val="center"/>
            </w:pPr>
            <w:r>
              <w:t>3.</w:t>
            </w:r>
            <w:r w:rsidR="00224CBF">
              <w:t>5</w:t>
            </w:r>
          </w:p>
        </w:tc>
        <w:tc>
          <w:tcPr>
            <w:tcW w:w="5255" w:type="dxa"/>
            <w:shd w:val="clear" w:color="auto" w:fill="B3E5A1" w:themeFill="accent6" w:themeFillTint="66"/>
            <w:vAlign w:val="center"/>
          </w:tcPr>
          <w:p w14:paraId="7BE860F8" w14:textId="6AA2BB4C" w:rsidR="00EA5460" w:rsidRDefault="00EA5460" w:rsidP="00EA5460">
            <w:pPr>
              <w:jc w:val="center"/>
            </w:pPr>
            <w:r>
              <w:t>None required</w:t>
            </w:r>
          </w:p>
        </w:tc>
        <w:tc>
          <w:tcPr>
            <w:tcW w:w="1246" w:type="dxa"/>
            <w:shd w:val="clear" w:color="auto" w:fill="B3E5A1" w:themeFill="accent6" w:themeFillTint="66"/>
            <w:vAlign w:val="center"/>
          </w:tcPr>
          <w:p w14:paraId="1CDD0428" w14:textId="679634D2" w:rsidR="00EA5460" w:rsidRDefault="00EA5460" w:rsidP="00EA5460">
            <w:pPr>
              <w:jc w:val="center"/>
            </w:pPr>
            <w:r>
              <w:t>Complete</w:t>
            </w:r>
          </w:p>
        </w:tc>
        <w:tc>
          <w:tcPr>
            <w:tcW w:w="2548" w:type="dxa"/>
            <w:tcBorders>
              <w:right w:val="single" w:sz="12" w:space="0" w:color="auto"/>
            </w:tcBorders>
            <w:shd w:val="clear" w:color="auto" w:fill="B3E5A1" w:themeFill="accent6" w:themeFillTint="66"/>
            <w:vAlign w:val="center"/>
          </w:tcPr>
          <w:p w14:paraId="65F521F5" w14:textId="3528C507" w:rsidR="00EA5460" w:rsidRDefault="00EA5460" w:rsidP="00EA5460">
            <w:pPr>
              <w:jc w:val="center"/>
            </w:pPr>
            <w:r>
              <w:t>N/A</w:t>
            </w:r>
          </w:p>
        </w:tc>
      </w:tr>
      <w:tr w:rsidR="007C567F" w14:paraId="25D389FF" w14:textId="77777777" w:rsidTr="007C567F">
        <w:tc>
          <w:tcPr>
            <w:tcW w:w="869" w:type="dxa"/>
            <w:tcBorders>
              <w:left w:val="single" w:sz="12" w:space="0" w:color="auto"/>
            </w:tcBorders>
            <w:shd w:val="clear" w:color="auto" w:fill="DAE9F7" w:themeFill="text2" w:themeFillTint="1A"/>
            <w:vAlign w:val="center"/>
          </w:tcPr>
          <w:p w14:paraId="5EE248D8" w14:textId="02A2DCFE" w:rsidR="007C567F" w:rsidRDefault="00224CBF" w:rsidP="00160305">
            <w:pPr>
              <w:jc w:val="center"/>
            </w:pPr>
            <w:r>
              <w:t>3.6</w:t>
            </w:r>
          </w:p>
        </w:tc>
        <w:tc>
          <w:tcPr>
            <w:tcW w:w="5255" w:type="dxa"/>
            <w:shd w:val="clear" w:color="auto" w:fill="B3E5A1" w:themeFill="accent6" w:themeFillTint="66"/>
            <w:vAlign w:val="center"/>
          </w:tcPr>
          <w:p w14:paraId="2A116DDF" w14:textId="77777777" w:rsidR="007C567F" w:rsidRDefault="007C567F" w:rsidP="00160305">
            <w:pPr>
              <w:jc w:val="center"/>
            </w:pPr>
            <w:r>
              <w:t>None required</w:t>
            </w:r>
          </w:p>
        </w:tc>
        <w:tc>
          <w:tcPr>
            <w:tcW w:w="1246" w:type="dxa"/>
            <w:shd w:val="clear" w:color="auto" w:fill="B3E5A1" w:themeFill="accent6" w:themeFillTint="66"/>
            <w:vAlign w:val="center"/>
          </w:tcPr>
          <w:p w14:paraId="79B0D0F6" w14:textId="77777777" w:rsidR="007C567F" w:rsidRDefault="007C567F" w:rsidP="00160305">
            <w:pPr>
              <w:jc w:val="center"/>
            </w:pPr>
            <w:r>
              <w:t>Complete</w:t>
            </w:r>
          </w:p>
        </w:tc>
        <w:tc>
          <w:tcPr>
            <w:tcW w:w="2548" w:type="dxa"/>
            <w:tcBorders>
              <w:right w:val="single" w:sz="12" w:space="0" w:color="auto"/>
            </w:tcBorders>
            <w:shd w:val="clear" w:color="auto" w:fill="B3E5A1" w:themeFill="accent6" w:themeFillTint="66"/>
            <w:vAlign w:val="center"/>
          </w:tcPr>
          <w:p w14:paraId="0F4D5C1D" w14:textId="77777777" w:rsidR="007C567F" w:rsidRDefault="007C567F" w:rsidP="00160305">
            <w:pPr>
              <w:jc w:val="center"/>
            </w:pPr>
            <w:r>
              <w:t>N/A</w:t>
            </w:r>
          </w:p>
        </w:tc>
      </w:tr>
      <w:tr w:rsidR="00EA5460" w14:paraId="519B0001" w14:textId="77777777" w:rsidTr="00435148">
        <w:tc>
          <w:tcPr>
            <w:tcW w:w="869" w:type="dxa"/>
            <w:tcBorders>
              <w:left w:val="single" w:sz="12" w:space="0" w:color="auto"/>
              <w:bottom w:val="single" w:sz="12" w:space="0" w:color="auto"/>
            </w:tcBorders>
            <w:shd w:val="clear" w:color="auto" w:fill="DAE9F7" w:themeFill="text2" w:themeFillTint="1A"/>
            <w:vAlign w:val="center"/>
          </w:tcPr>
          <w:p w14:paraId="7D7E3842" w14:textId="16F4E8DB" w:rsidR="00EA5460" w:rsidRDefault="00EA5460" w:rsidP="00EA5460">
            <w:pPr>
              <w:jc w:val="center"/>
            </w:pPr>
            <w:r>
              <w:t>3.7</w:t>
            </w:r>
          </w:p>
        </w:tc>
        <w:tc>
          <w:tcPr>
            <w:tcW w:w="5255" w:type="dxa"/>
            <w:tcBorders>
              <w:bottom w:val="single" w:sz="12" w:space="0" w:color="auto"/>
            </w:tcBorders>
            <w:shd w:val="clear" w:color="auto" w:fill="B3E5A1" w:themeFill="accent6" w:themeFillTint="66"/>
            <w:vAlign w:val="center"/>
          </w:tcPr>
          <w:p w14:paraId="6E413D9A" w14:textId="29263BE8" w:rsidR="00EA5460" w:rsidRDefault="00EA5460" w:rsidP="00EA5460">
            <w:pPr>
              <w:jc w:val="center"/>
            </w:pPr>
            <w:r>
              <w:t>None required</w:t>
            </w:r>
          </w:p>
        </w:tc>
        <w:tc>
          <w:tcPr>
            <w:tcW w:w="1246" w:type="dxa"/>
            <w:tcBorders>
              <w:bottom w:val="single" w:sz="12" w:space="0" w:color="auto"/>
            </w:tcBorders>
            <w:shd w:val="clear" w:color="auto" w:fill="B3E5A1" w:themeFill="accent6" w:themeFillTint="66"/>
            <w:vAlign w:val="center"/>
          </w:tcPr>
          <w:p w14:paraId="57E52013" w14:textId="646054EF" w:rsidR="00EA5460" w:rsidRDefault="00EA5460" w:rsidP="00EA5460">
            <w:pPr>
              <w:jc w:val="center"/>
            </w:pPr>
            <w:r>
              <w:t>Complete</w:t>
            </w:r>
          </w:p>
        </w:tc>
        <w:tc>
          <w:tcPr>
            <w:tcW w:w="2548" w:type="dxa"/>
            <w:tcBorders>
              <w:bottom w:val="single" w:sz="12" w:space="0" w:color="auto"/>
              <w:right w:val="single" w:sz="12" w:space="0" w:color="auto"/>
            </w:tcBorders>
            <w:shd w:val="clear" w:color="auto" w:fill="B3E5A1" w:themeFill="accent6" w:themeFillTint="66"/>
            <w:vAlign w:val="center"/>
          </w:tcPr>
          <w:p w14:paraId="0C0C5EBC" w14:textId="77DBFCE4" w:rsidR="00EA5460" w:rsidRDefault="00EA5460" w:rsidP="00EA5460">
            <w:pPr>
              <w:jc w:val="center"/>
            </w:pPr>
            <w:r>
              <w:t>N/A</w:t>
            </w:r>
          </w:p>
        </w:tc>
      </w:tr>
      <w:tr w:rsidR="00EA5460" w14:paraId="06A79082" w14:textId="77777777" w:rsidTr="00E30291">
        <w:tc>
          <w:tcPr>
            <w:tcW w:w="869" w:type="dxa"/>
            <w:tcBorders>
              <w:top w:val="single" w:sz="12" w:space="0" w:color="auto"/>
              <w:left w:val="single" w:sz="12" w:space="0" w:color="auto"/>
            </w:tcBorders>
            <w:shd w:val="clear" w:color="auto" w:fill="DAE9F7" w:themeFill="text2" w:themeFillTint="1A"/>
            <w:vAlign w:val="center"/>
          </w:tcPr>
          <w:p w14:paraId="354D5784" w14:textId="3381598D" w:rsidR="00EA5460" w:rsidRDefault="00EA5460" w:rsidP="00EA5460">
            <w:pPr>
              <w:jc w:val="center"/>
            </w:pPr>
            <w:r>
              <w:t>4.1</w:t>
            </w:r>
          </w:p>
        </w:tc>
        <w:tc>
          <w:tcPr>
            <w:tcW w:w="5255" w:type="dxa"/>
            <w:tcBorders>
              <w:top w:val="single" w:sz="12" w:space="0" w:color="auto"/>
            </w:tcBorders>
            <w:shd w:val="clear" w:color="auto" w:fill="B3E5A1" w:themeFill="accent6" w:themeFillTint="66"/>
            <w:vAlign w:val="center"/>
          </w:tcPr>
          <w:p w14:paraId="732335BF" w14:textId="4BBAB77D" w:rsidR="00EA5460" w:rsidRDefault="00EA5460" w:rsidP="00EA5460">
            <w:pPr>
              <w:jc w:val="center"/>
            </w:pPr>
            <w:r>
              <w:t>None required</w:t>
            </w:r>
          </w:p>
        </w:tc>
        <w:tc>
          <w:tcPr>
            <w:tcW w:w="1246" w:type="dxa"/>
            <w:tcBorders>
              <w:top w:val="single" w:sz="12" w:space="0" w:color="auto"/>
            </w:tcBorders>
            <w:shd w:val="clear" w:color="auto" w:fill="B3E5A1" w:themeFill="accent6" w:themeFillTint="66"/>
            <w:vAlign w:val="center"/>
          </w:tcPr>
          <w:p w14:paraId="28D1D594" w14:textId="1878D032" w:rsidR="00EA5460" w:rsidRDefault="00EA5460" w:rsidP="00EA5460">
            <w:pPr>
              <w:jc w:val="center"/>
            </w:pPr>
            <w:r>
              <w:t>Complete</w:t>
            </w:r>
          </w:p>
        </w:tc>
        <w:tc>
          <w:tcPr>
            <w:tcW w:w="2548" w:type="dxa"/>
            <w:tcBorders>
              <w:top w:val="single" w:sz="12" w:space="0" w:color="auto"/>
              <w:right w:val="single" w:sz="12" w:space="0" w:color="auto"/>
            </w:tcBorders>
            <w:shd w:val="clear" w:color="auto" w:fill="B3E5A1" w:themeFill="accent6" w:themeFillTint="66"/>
            <w:vAlign w:val="center"/>
          </w:tcPr>
          <w:p w14:paraId="14FB458B" w14:textId="0777DC9B" w:rsidR="00EA5460" w:rsidRDefault="00EA5460" w:rsidP="00EA5460">
            <w:pPr>
              <w:jc w:val="center"/>
            </w:pPr>
            <w:r>
              <w:t>N/A</w:t>
            </w:r>
          </w:p>
        </w:tc>
      </w:tr>
      <w:tr w:rsidR="00EA5460" w14:paraId="31E64FE2" w14:textId="77777777" w:rsidTr="00E30291">
        <w:tc>
          <w:tcPr>
            <w:tcW w:w="869" w:type="dxa"/>
            <w:tcBorders>
              <w:left w:val="single" w:sz="12" w:space="0" w:color="auto"/>
            </w:tcBorders>
            <w:shd w:val="clear" w:color="auto" w:fill="DAE9F7" w:themeFill="text2" w:themeFillTint="1A"/>
            <w:vAlign w:val="center"/>
          </w:tcPr>
          <w:p w14:paraId="1B13A1DF" w14:textId="44EAC1FD" w:rsidR="00EA5460" w:rsidRDefault="00EA5460" w:rsidP="00EA5460">
            <w:pPr>
              <w:jc w:val="center"/>
            </w:pPr>
            <w:r>
              <w:t>4.2</w:t>
            </w:r>
          </w:p>
        </w:tc>
        <w:tc>
          <w:tcPr>
            <w:tcW w:w="5255" w:type="dxa"/>
            <w:shd w:val="clear" w:color="auto" w:fill="B3E5A1" w:themeFill="accent6" w:themeFillTint="66"/>
            <w:vAlign w:val="center"/>
          </w:tcPr>
          <w:p w14:paraId="5B359C89" w14:textId="551E127F" w:rsidR="00EA5460" w:rsidRDefault="00EA5460" w:rsidP="00EA5460">
            <w:pPr>
              <w:jc w:val="center"/>
            </w:pPr>
            <w:r>
              <w:t>None required</w:t>
            </w:r>
          </w:p>
        </w:tc>
        <w:tc>
          <w:tcPr>
            <w:tcW w:w="1246" w:type="dxa"/>
            <w:shd w:val="clear" w:color="auto" w:fill="B3E5A1" w:themeFill="accent6" w:themeFillTint="66"/>
            <w:vAlign w:val="center"/>
          </w:tcPr>
          <w:p w14:paraId="32C31A46" w14:textId="69CBF7ED" w:rsidR="00EA5460" w:rsidRDefault="00EA5460" w:rsidP="00EA5460">
            <w:pPr>
              <w:jc w:val="center"/>
            </w:pPr>
            <w:r>
              <w:t>Complete</w:t>
            </w:r>
          </w:p>
        </w:tc>
        <w:tc>
          <w:tcPr>
            <w:tcW w:w="2548" w:type="dxa"/>
            <w:tcBorders>
              <w:right w:val="single" w:sz="12" w:space="0" w:color="auto"/>
            </w:tcBorders>
            <w:shd w:val="clear" w:color="auto" w:fill="B3E5A1" w:themeFill="accent6" w:themeFillTint="66"/>
            <w:vAlign w:val="center"/>
          </w:tcPr>
          <w:p w14:paraId="01D3B57E" w14:textId="688CFBE3" w:rsidR="00EA5460" w:rsidRDefault="00EA5460" w:rsidP="00EA5460">
            <w:pPr>
              <w:jc w:val="center"/>
            </w:pPr>
            <w:r>
              <w:t>N/A</w:t>
            </w:r>
          </w:p>
        </w:tc>
      </w:tr>
      <w:tr w:rsidR="00C32C56" w14:paraId="65811892" w14:textId="77777777" w:rsidTr="00C32C56">
        <w:tc>
          <w:tcPr>
            <w:tcW w:w="869" w:type="dxa"/>
            <w:tcBorders>
              <w:left w:val="single" w:sz="12" w:space="0" w:color="auto"/>
            </w:tcBorders>
            <w:shd w:val="clear" w:color="auto" w:fill="DAE9F7" w:themeFill="text2" w:themeFillTint="1A"/>
            <w:vAlign w:val="center"/>
          </w:tcPr>
          <w:p w14:paraId="063CEB94" w14:textId="58A9251C" w:rsidR="00C32C56" w:rsidRDefault="00C32C56" w:rsidP="00160305">
            <w:pPr>
              <w:jc w:val="center"/>
            </w:pPr>
            <w:r>
              <w:t>4.3</w:t>
            </w:r>
          </w:p>
        </w:tc>
        <w:tc>
          <w:tcPr>
            <w:tcW w:w="5255" w:type="dxa"/>
            <w:shd w:val="clear" w:color="auto" w:fill="B3E5A1" w:themeFill="accent6" w:themeFillTint="66"/>
            <w:vAlign w:val="center"/>
          </w:tcPr>
          <w:p w14:paraId="6A264496" w14:textId="77777777" w:rsidR="00C32C56" w:rsidRDefault="00C32C56" w:rsidP="00160305">
            <w:pPr>
              <w:jc w:val="center"/>
            </w:pPr>
            <w:r>
              <w:t>None required</w:t>
            </w:r>
          </w:p>
        </w:tc>
        <w:tc>
          <w:tcPr>
            <w:tcW w:w="1246" w:type="dxa"/>
            <w:shd w:val="clear" w:color="auto" w:fill="B3E5A1" w:themeFill="accent6" w:themeFillTint="66"/>
            <w:vAlign w:val="center"/>
          </w:tcPr>
          <w:p w14:paraId="592214B1" w14:textId="77777777" w:rsidR="00C32C56" w:rsidRDefault="00C32C56" w:rsidP="00160305">
            <w:pPr>
              <w:jc w:val="center"/>
            </w:pPr>
            <w:r>
              <w:t>Complete</w:t>
            </w:r>
          </w:p>
        </w:tc>
        <w:tc>
          <w:tcPr>
            <w:tcW w:w="2548" w:type="dxa"/>
            <w:tcBorders>
              <w:right w:val="single" w:sz="12" w:space="0" w:color="auto"/>
            </w:tcBorders>
            <w:shd w:val="clear" w:color="auto" w:fill="B3E5A1" w:themeFill="accent6" w:themeFillTint="66"/>
            <w:vAlign w:val="center"/>
          </w:tcPr>
          <w:p w14:paraId="0B80C137" w14:textId="77777777" w:rsidR="00C32C56" w:rsidRDefault="00C32C56" w:rsidP="00160305">
            <w:pPr>
              <w:jc w:val="center"/>
            </w:pPr>
            <w:r>
              <w:t>N/A</w:t>
            </w:r>
          </w:p>
        </w:tc>
      </w:tr>
      <w:tr w:rsidR="00FC6CE4" w14:paraId="33DBF69C" w14:textId="77777777" w:rsidTr="00435148">
        <w:tc>
          <w:tcPr>
            <w:tcW w:w="869" w:type="dxa"/>
            <w:tcBorders>
              <w:top w:val="single" w:sz="12" w:space="0" w:color="auto"/>
              <w:left w:val="single" w:sz="12" w:space="0" w:color="auto"/>
            </w:tcBorders>
            <w:shd w:val="clear" w:color="auto" w:fill="DAE9F7" w:themeFill="text2" w:themeFillTint="1A"/>
            <w:vAlign w:val="center"/>
          </w:tcPr>
          <w:p w14:paraId="6F1AF680" w14:textId="544B647A" w:rsidR="00FC6CE4" w:rsidRDefault="00FC6CE4" w:rsidP="00FC6CE4">
            <w:pPr>
              <w:jc w:val="center"/>
            </w:pPr>
            <w:r>
              <w:t>5.1</w:t>
            </w:r>
          </w:p>
        </w:tc>
        <w:tc>
          <w:tcPr>
            <w:tcW w:w="5255" w:type="dxa"/>
            <w:tcBorders>
              <w:top w:val="single" w:sz="12" w:space="0" w:color="auto"/>
            </w:tcBorders>
            <w:shd w:val="clear" w:color="auto" w:fill="B3E5A1" w:themeFill="accent6" w:themeFillTint="66"/>
            <w:vAlign w:val="center"/>
          </w:tcPr>
          <w:p w14:paraId="786F6FC7" w14:textId="438B425F" w:rsidR="00FC6CE4" w:rsidRDefault="00FC6CE4" w:rsidP="00FC6CE4">
            <w:pPr>
              <w:jc w:val="center"/>
            </w:pPr>
            <w:r>
              <w:t>None required</w:t>
            </w:r>
          </w:p>
        </w:tc>
        <w:tc>
          <w:tcPr>
            <w:tcW w:w="1246" w:type="dxa"/>
            <w:tcBorders>
              <w:top w:val="single" w:sz="12" w:space="0" w:color="auto"/>
            </w:tcBorders>
            <w:shd w:val="clear" w:color="auto" w:fill="B3E5A1" w:themeFill="accent6" w:themeFillTint="66"/>
            <w:vAlign w:val="center"/>
          </w:tcPr>
          <w:p w14:paraId="6620190E" w14:textId="7D44BF19" w:rsidR="00FC6CE4" w:rsidRDefault="00FC6CE4" w:rsidP="00FC6CE4">
            <w:pPr>
              <w:jc w:val="center"/>
            </w:pPr>
            <w:r>
              <w:t>Complete</w:t>
            </w:r>
          </w:p>
        </w:tc>
        <w:tc>
          <w:tcPr>
            <w:tcW w:w="2548" w:type="dxa"/>
            <w:tcBorders>
              <w:top w:val="single" w:sz="12" w:space="0" w:color="auto"/>
              <w:right w:val="single" w:sz="12" w:space="0" w:color="auto"/>
            </w:tcBorders>
            <w:shd w:val="clear" w:color="auto" w:fill="B3E5A1" w:themeFill="accent6" w:themeFillTint="66"/>
            <w:vAlign w:val="center"/>
          </w:tcPr>
          <w:p w14:paraId="786E2059" w14:textId="0F2647E4" w:rsidR="00FC6CE4" w:rsidRDefault="00FC6CE4" w:rsidP="00FC6CE4">
            <w:pPr>
              <w:jc w:val="center"/>
            </w:pPr>
            <w:r>
              <w:t>N/A</w:t>
            </w:r>
          </w:p>
        </w:tc>
      </w:tr>
      <w:tr w:rsidR="00095278" w14:paraId="68796241" w14:textId="77777777" w:rsidTr="00095278">
        <w:tc>
          <w:tcPr>
            <w:tcW w:w="869" w:type="dxa"/>
            <w:tcBorders>
              <w:left w:val="single" w:sz="12" w:space="0" w:color="auto"/>
            </w:tcBorders>
            <w:shd w:val="clear" w:color="auto" w:fill="DAE9F7" w:themeFill="text2" w:themeFillTint="1A"/>
            <w:vAlign w:val="center"/>
          </w:tcPr>
          <w:p w14:paraId="1D057E11" w14:textId="46E132F1" w:rsidR="00095278" w:rsidRDefault="001E66F9" w:rsidP="00160305">
            <w:pPr>
              <w:jc w:val="center"/>
            </w:pPr>
            <w:r>
              <w:t>5.2</w:t>
            </w:r>
          </w:p>
        </w:tc>
        <w:tc>
          <w:tcPr>
            <w:tcW w:w="5255" w:type="dxa"/>
            <w:shd w:val="clear" w:color="auto" w:fill="B3E5A1" w:themeFill="accent6" w:themeFillTint="66"/>
            <w:vAlign w:val="center"/>
          </w:tcPr>
          <w:p w14:paraId="76C20C8B" w14:textId="77777777" w:rsidR="00095278" w:rsidRDefault="00095278" w:rsidP="00160305">
            <w:pPr>
              <w:jc w:val="center"/>
            </w:pPr>
            <w:r>
              <w:t>None required</w:t>
            </w:r>
          </w:p>
        </w:tc>
        <w:tc>
          <w:tcPr>
            <w:tcW w:w="1246" w:type="dxa"/>
            <w:shd w:val="clear" w:color="auto" w:fill="B3E5A1" w:themeFill="accent6" w:themeFillTint="66"/>
            <w:vAlign w:val="center"/>
          </w:tcPr>
          <w:p w14:paraId="0D681D72" w14:textId="77777777" w:rsidR="00095278" w:rsidRDefault="00095278" w:rsidP="00160305">
            <w:pPr>
              <w:jc w:val="center"/>
            </w:pPr>
            <w:r>
              <w:t>Complete</w:t>
            </w:r>
          </w:p>
        </w:tc>
        <w:tc>
          <w:tcPr>
            <w:tcW w:w="2548" w:type="dxa"/>
            <w:tcBorders>
              <w:right w:val="single" w:sz="12" w:space="0" w:color="auto"/>
            </w:tcBorders>
            <w:shd w:val="clear" w:color="auto" w:fill="B3E5A1" w:themeFill="accent6" w:themeFillTint="66"/>
            <w:vAlign w:val="center"/>
          </w:tcPr>
          <w:p w14:paraId="6E3E5615" w14:textId="77777777" w:rsidR="00095278" w:rsidRDefault="00095278" w:rsidP="00160305">
            <w:pPr>
              <w:jc w:val="center"/>
            </w:pPr>
            <w:r>
              <w:t>N/A</w:t>
            </w:r>
          </w:p>
        </w:tc>
      </w:tr>
      <w:tr w:rsidR="00095278" w14:paraId="371469CE" w14:textId="77777777" w:rsidTr="00095278">
        <w:tc>
          <w:tcPr>
            <w:tcW w:w="869" w:type="dxa"/>
            <w:tcBorders>
              <w:left w:val="single" w:sz="12" w:space="0" w:color="auto"/>
            </w:tcBorders>
            <w:shd w:val="clear" w:color="auto" w:fill="DAE9F7" w:themeFill="text2" w:themeFillTint="1A"/>
            <w:vAlign w:val="center"/>
          </w:tcPr>
          <w:p w14:paraId="1263D649" w14:textId="69F803BF" w:rsidR="00095278" w:rsidRDefault="00C469C1" w:rsidP="00160305">
            <w:pPr>
              <w:jc w:val="center"/>
            </w:pPr>
            <w:r>
              <w:t>5</w:t>
            </w:r>
            <w:r w:rsidR="00095278">
              <w:t>.3</w:t>
            </w:r>
          </w:p>
        </w:tc>
        <w:tc>
          <w:tcPr>
            <w:tcW w:w="5255" w:type="dxa"/>
            <w:shd w:val="clear" w:color="auto" w:fill="B3E5A1" w:themeFill="accent6" w:themeFillTint="66"/>
            <w:vAlign w:val="center"/>
          </w:tcPr>
          <w:p w14:paraId="1B207840" w14:textId="77777777" w:rsidR="00095278" w:rsidRDefault="00095278" w:rsidP="00160305">
            <w:pPr>
              <w:jc w:val="center"/>
            </w:pPr>
            <w:r>
              <w:t>None required</w:t>
            </w:r>
          </w:p>
        </w:tc>
        <w:tc>
          <w:tcPr>
            <w:tcW w:w="1246" w:type="dxa"/>
            <w:shd w:val="clear" w:color="auto" w:fill="B3E5A1" w:themeFill="accent6" w:themeFillTint="66"/>
            <w:vAlign w:val="center"/>
          </w:tcPr>
          <w:p w14:paraId="47B1FEE6" w14:textId="77777777" w:rsidR="00095278" w:rsidRDefault="00095278" w:rsidP="00160305">
            <w:pPr>
              <w:jc w:val="center"/>
            </w:pPr>
            <w:r>
              <w:t>Complete</w:t>
            </w:r>
          </w:p>
        </w:tc>
        <w:tc>
          <w:tcPr>
            <w:tcW w:w="2548" w:type="dxa"/>
            <w:tcBorders>
              <w:right w:val="single" w:sz="12" w:space="0" w:color="auto"/>
            </w:tcBorders>
            <w:shd w:val="clear" w:color="auto" w:fill="B3E5A1" w:themeFill="accent6" w:themeFillTint="66"/>
            <w:vAlign w:val="center"/>
          </w:tcPr>
          <w:p w14:paraId="128C9A9E" w14:textId="77777777" w:rsidR="00095278" w:rsidRDefault="00095278" w:rsidP="00160305">
            <w:pPr>
              <w:jc w:val="center"/>
            </w:pPr>
            <w:r>
              <w:t>N/A</w:t>
            </w:r>
          </w:p>
        </w:tc>
      </w:tr>
      <w:tr w:rsidR="00FC6CE4" w14:paraId="4F710165" w14:textId="77777777" w:rsidTr="00435148">
        <w:tc>
          <w:tcPr>
            <w:tcW w:w="869" w:type="dxa"/>
            <w:tcBorders>
              <w:left w:val="single" w:sz="12" w:space="0" w:color="auto"/>
            </w:tcBorders>
            <w:shd w:val="clear" w:color="auto" w:fill="DAE9F7" w:themeFill="text2" w:themeFillTint="1A"/>
            <w:vAlign w:val="center"/>
          </w:tcPr>
          <w:p w14:paraId="7B283E4F" w14:textId="3025559F" w:rsidR="00FC6CE4" w:rsidRDefault="00FC6CE4" w:rsidP="00FC6CE4">
            <w:pPr>
              <w:jc w:val="center"/>
            </w:pPr>
            <w:r>
              <w:t>5.4</w:t>
            </w:r>
          </w:p>
        </w:tc>
        <w:tc>
          <w:tcPr>
            <w:tcW w:w="5255" w:type="dxa"/>
            <w:shd w:val="clear" w:color="auto" w:fill="B3E5A1" w:themeFill="accent6" w:themeFillTint="66"/>
            <w:vAlign w:val="center"/>
          </w:tcPr>
          <w:p w14:paraId="51EB4C6B" w14:textId="744108D0" w:rsidR="00FC6CE4" w:rsidRDefault="00FC6CE4" w:rsidP="00FC6CE4">
            <w:pPr>
              <w:jc w:val="center"/>
            </w:pPr>
            <w:r>
              <w:t>None required</w:t>
            </w:r>
          </w:p>
        </w:tc>
        <w:tc>
          <w:tcPr>
            <w:tcW w:w="1246" w:type="dxa"/>
            <w:shd w:val="clear" w:color="auto" w:fill="B3E5A1" w:themeFill="accent6" w:themeFillTint="66"/>
            <w:vAlign w:val="center"/>
          </w:tcPr>
          <w:p w14:paraId="4ADF781E" w14:textId="54A93578" w:rsidR="00FC6CE4" w:rsidRDefault="00FC6CE4" w:rsidP="00FC6CE4">
            <w:pPr>
              <w:jc w:val="center"/>
            </w:pPr>
            <w:r>
              <w:t>Complete</w:t>
            </w:r>
          </w:p>
        </w:tc>
        <w:tc>
          <w:tcPr>
            <w:tcW w:w="2548" w:type="dxa"/>
            <w:tcBorders>
              <w:right w:val="single" w:sz="12" w:space="0" w:color="auto"/>
            </w:tcBorders>
            <w:shd w:val="clear" w:color="auto" w:fill="B3E5A1" w:themeFill="accent6" w:themeFillTint="66"/>
            <w:vAlign w:val="center"/>
          </w:tcPr>
          <w:p w14:paraId="7A0FE92B" w14:textId="0B57CB39" w:rsidR="00FC6CE4" w:rsidRDefault="00FC6CE4" w:rsidP="00FC6CE4">
            <w:pPr>
              <w:jc w:val="center"/>
            </w:pPr>
            <w:r>
              <w:t>N/A</w:t>
            </w:r>
          </w:p>
        </w:tc>
      </w:tr>
      <w:tr w:rsidR="00FC6CE4" w14:paraId="7B96CFFD" w14:textId="77777777" w:rsidTr="00435148">
        <w:tc>
          <w:tcPr>
            <w:tcW w:w="869" w:type="dxa"/>
            <w:tcBorders>
              <w:left w:val="single" w:sz="12" w:space="0" w:color="auto"/>
            </w:tcBorders>
            <w:shd w:val="clear" w:color="auto" w:fill="DAE9F7" w:themeFill="text2" w:themeFillTint="1A"/>
            <w:vAlign w:val="center"/>
          </w:tcPr>
          <w:p w14:paraId="5F0E19DE" w14:textId="5B4D07AA" w:rsidR="00FC6CE4" w:rsidRDefault="00FC6CE4" w:rsidP="00FC6CE4">
            <w:pPr>
              <w:jc w:val="center"/>
            </w:pPr>
            <w:r>
              <w:t>5.5</w:t>
            </w:r>
          </w:p>
        </w:tc>
        <w:tc>
          <w:tcPr>
            <w:tcW w:w="5255" w:type="dxa"/>
            <w:shd w:val="clear" w:color="auto" w:fill="B3E5A1" w:themeFill="accent6" w:themeFillTint="66"/>
            <w:vAlign w:val="center"/>
          </w:tcPr>
          <w:p w14:paraId="3B033789" w14:textId="41C7858F" w:rsidR="00FC6CE4" w:rsidRDefault="00FC6CE4" w:rsidP="00FC6CE4">
            <w:pPr>
              <w:jc w:val="center"/>
            </w:pPr>
            <w:r>
              <w:t>None required</w:t>
            </w:r>
          </w:p>
        </w:tc>
        <w:tc>
          <w:tcPr>
            <w:tcW w:w="1246" w:type="dxa"/>
            <w:shd w:val="clear" w:color="auto" w:fill="B3E5A1" w:themeFill="accent6" w:themeFillTint="66"/>
            <w:vAlign w:val="center"/>
          </w:tcPr>
          <w:p w14:paraId="05764D1A" w14:textId="45B51623" w:rsidR="00FC6CE4" w:rsidRDefault="00FC6CE4" w:rsidP="00FC6CE4">
            <w:pPr>
              <w:jc w:val="center"/>
            </w:pPr>
            <w:r>
              <w:t>Complete</w:t>
            </w:r>
          </w:p>
        </w:tc>
        <w:tc>
          <w:tcPr>
            <w:tcW w:w="2548" w:type="dxa"/>
            <w:tcBorders>
              <w:right w:val="single" w:sz="12" w:space="0" w:color="auto"/>
            </w:tcBorders>
            <w:shd w:val="clear" w:color="auto" w:fill="B3E5A1" w:themeFill="accent6" w:themeFillTint="66"/>
            <w:vAlign w:val="center"/>
          </w:tcPr>
          <w:p w14:paraId="2678991E" w14:textId="643C0C7C" w:rsidR="00FC6CE4" w:rsidRDefault="00FC6CE4" w:rsidP="00FC6CE4">
            <w:pPr>
              <w:jc w:val="center"/>
            </w:pPr>
            <w:r>
              <w:t>N/A</w:t>
            </w:r>
          </w:p>
        </w:tc>
      </w:tr>
      <w:tr w:rsidR="00B7263F" w14:paraId="665D0660" w14:textId="77777777" w:rsidTr="00B7263F">
        <w:tc>
          <w:tcPr>
            <w:tcW w:w="869" w:type="dxa"/>
            <w:tcBorders>
              <w:left w:val="single" w:sz="12" w:space="0" w:color="auto"/>
            </w:tcBorders>
            <w:shd w:val="clear" w:color="auto" w:fill="DAE9F7" w:themeFill="text2" w:themeFillTint="1A"/>
            <w:vAlign w:val="center"/>
          </w:tcPr>
          <w:p w14:paraId="0EE36B62" w14:textId="52159537" w:rsidR="00B7263F" w:rsidRDefault="006123F5" w:rsidP="00160305">
            <w:pPr>
              <w:jc w:val="center"/>
            </w:pPr>
            <w:r>
              <w:t>5.6</w:t>
            </w:r>
          </w:p>
        </w:tc>
        <w:tc>
          <w:tcPr>
            <w:tcW w:w="5255" w:type="dxa"/>
            <w:shd w:val="clear" w:color="auto" w:fill="B3E5A1" w:themeFill="accent6" w:themeFillTint="66"/>
            <w:vAlign w:val="center"/>
          </w:tcPr>
          <w:p w14:paraId="459B3C4F" w14:textId="77777777" w:rsidR="00B7263F" w:rsidRDefault="00B7263F" w:rsidP="00160305">
            <w:pPr>
              <w:jc w:val="center"/>
            </w:pPr>
            <w:r>
              <w:t>None required</w:t>
            </w:r>
          </w:p>
        </w:tc>
        <w:tc>
          <w:tcPr>
            <w:tcW w:w="1246" w:type="dxa"/>
            <w:shd w:val="clear" w:color="auto" w:fill="B3E5A1" w:themeFill="accent6" w:themeFillTint="66"/>
            <w:vAlign w:val="center"/>
          </w:tcPr>
          <w:p w14:paraId="6F6574E5" w14:textId="77777777" w:rsidR="00B7263F" w:rsidRDefault="00B7263F" w:rsidP="00160305">
            <w:pPr>
              <w:jc w:val="center"/>
            </w:pPr>
            <w:r>
              <w:t>Complete</w:t>
            </w:r>
          </w:p>
        </w:tc>
        <w:tc>
          <w:tcPr>
            <w:tcW w:w="2548" w:type="dxa"/>
            <w:tcBorders>
              <w:right w:val="single" w:sz="12" w:space="0" w:color="auto"/>
            </w:tcBorders>
            <w:shd w:val="clear" w:color="auto" w:fill="B3E5A1" w:themeFill="accent6" w:themeFillTint="66"/>
            <w:vAlign w:val="center"/>
          </w:tcPr>
          <w:p w14:paraId="224258FF" w14:textId="77777777" w:rsidR="00B7263F" w:rsidRDefault="00B7263F" w:rsidP="00160305">
            <w:pPr>
              <w:jc w:val="center"/>
            </w:pPr>
            <w:r>
              <w:t>N/A</w:t>
            </w:r>
          </w:p>
        </w:tc>
      </w:tr>
      <w:tr w:rsidR="00FC6CE4" w14:paraId="7B37C5F6" w14:textId="77777777" w:rsidTr="00435148">
        <w:tc>
          <w:tcPr>
            <w:tcW w:w="869" w:type="dxa"/>
            <w:tcBorders>
              <w:left w:val="single" w:sz="12" w:space="0" w:color="auto"/>
            </w:tcBorders>
            <w:shd w:val="clear" w:color="auto" w:fill="DAE9F7" w:themeFill="text2" w:themeFillTint="1A"/>
            <w:vAlign w:val="center"/>
          </w:tcPr>
          <w:p w14:paraId="767A97E5" w14:textId="19BF3463" w:rsidR="00FC6CE4" w:rsidRDefault="00FC6CE4" w:rsidP="00FC6CE4">
            <w:pPr>
              <w:jc w:val="center"/>
            </w:pPr>
            <w:r>
              <w:t>5.7</w:t>
            </w:r>
          </w:p>
        </w:tc>
        <w:tc>
          <w:tcPr>
            <w:tcW w:w="5255" w:type="dxa"/>
            <w:shd w:val="clear" w:color="auto" w:fill="B3E5A1" w:themeFill="accent6" w:themeFillTint="66"/>
            <w:vAlign w:val="center"/>
          </w:tcPr>
          <w:p w14:paraId="58222C9E" w14:textId="30E45E38" w:rsidR="00FC6CE4" w:rsidRDefault="00FC6CE4" w:rsidP="00FC6CE4">
            <w:pPr>
              <w:jc w:val="center"/>
            </w:pPr>
            <w:r>
              <w:t>None required</w:t>
            </w:r>
          </w:p>
        </w:tc>
        <w:tc>
          <w:tcPr>
            <w:tcW w:w="1246" w:type="dxa"/>
            <w:shd w:val="clear" w:color="auto" w:fill="B3E5A1" w:themeFill="accent6" w:themeFillTint="66"/>
            <w:vAlign w:val="center"/>
          </w:tcPr>
          <w:p w14:paraId="32169020" w14:textId="4DD9D528" w:rsidR="00FC6CE4" w:rsidRDefault="00FC6CE4" w:rsidP="00FC6CE4">
            <w:pPr>
              <w:jc w:val="center"/>
            </w:pPr>
            <w:r>
              <w:t>Complete</w:t>
            </w:r>
          </w:p>
        </w:tc>
        <w:tc>
          <w:tcPr>
            <w:tcW w:w="2548" w:type="dxa"/>
            <w:tcBorders>
              <w:right w:val="single" w:sz="12" w:space="0" w:color="auto"/>
            </w:tcBorders>
            <w:shd w:val="clear" w:color="auto" w:fill="B3E5A1" w:themeFill="accent6" w:themeFillTint="66"/>
            <w:vAlign w:val="center"/>
          </w:tcPr>
          <w:p w14:paraId="26A3F697" w14:textId="761ADF5B" w:rsidR="00FC6CE4" w:rsidRDefault="00FC6CE4" w:rsidP="00FC6CE4">
            <w:pPr>
              <w:jc w:val="center"/>
            </w:pPr>
            <w:r>
              <w:t>N/A</w:t>
            </w:r>
          </w:p>
        </w:tc>
      </w:tr>
      <w:tr w:rsidR="00FC6CE4" w14:paraId="5EFF501D" w14:textId="77777777" w:rsidTr="00435148">
        <w:tc>
          <w:tcPr>
            <w:tcW w:w="869" w:type="dxa"/>
            <w:tcBorders>
              <w:left w:val="single" w:sz="12" w:space="0" w:color="auto"/>
            </w:tcBorders>
            <w:shd w:val="clear" w:color="auto" w:fill="DAE9F7" w:themeFill="text2" w:themeFillTint="1A"/>
            <w:vAlign w:val="center"/>
          </w:tcPr>
          <w:p w14:paraId="2429D2EA" w14:textId="387DF799" w:rsidR="00FC6CE4" w:rsidRDefault="00FC6CE4" w:rsidP="00FC6CE4">
            <w:pPr>
              <w:jc w:val="center"/>
            </w:pPr>
            <w:r>
              <w:t>5.8</w:t>
            </w:r>
          </w:p>
        </w:tc>
        <w:tc>
          <w:tcPr>
            <w:tcW w:w="5255" w:type="dxa"/>
            <w:shd w:val="clear" w:color="auto" w:fill="B3E5A1" w:themeFill="accent6" w:themeFillTint="66"/>
            <w:vAlign w:val="center"/>
          </w:tcPr>
          <w:p w14:paraId="738D24BC" w14:textId="367AAF9F" w:rsidR="00FC6CE4" w:rsidRDefault="00FC6CE4" w:rsidP="00FC6CE4">
            <w:pPr>
              <w:jc w:val="center"/>
            </w:pPr>
            <w:r>
              <w:t>None required</w:t>
            </w:r>
          </w:p>
        </w:tc>
        <w:tc>
          <w:tcPr>
            <w:tcW w:w="1246" w:type="dxa"/>
            <w:shd w:val="clear" w:color="auto" w:fill="B3E5A1" w:themeFill="accent6" w:themeFillTint="66"/>
            <w:vAlign w:val="center"/>
          </w:tcPr>
          <w:p w14:paraId="08C73650" w14:textId="38D35026" w:rsidR="00FC6CE4" w:rsidRDefault="00FC6CE4" w:rsidP="00FC6CE4">
            <w:pPr>
              <w:jc w:val="center"/>
            </w:pPr>
            <w:r>
              <w:t>Complete</w:t>
            </w:r>
          </w:p>
        </w:tc>
        <w:tc>
          <w:tcPr>
            <w:tcW w:w="2548" w:type="dxa"/>
            <w:tcBorders>
              <w:right w:val="single" w:sz="12" w:space="0" w:color="auto"/>
            </w:tcBorders>
            <w:shd w:val="clear" w:color="auto" w:fill="B3E5A1" w:themeFill="accent6" w:themeFillTint="66"/>
            <w:vAlign w:val="center"/>
          </w:tcPr>
          <w:p w14:paraId="5D7B51D5" w14:textId="597C71A1" w:rsidR="00FC6CE4" w:rsidRDefault="00FC6CE4" w:rsidP="00FC6CE4">
            <w:pPr>
              <w:jc w:val="center"/>
            </w:pPr>
            <w:r>
              <w:t>N/A</w:t>
            </w:r>
          </w:p>
        </w:tc>
      </w:tr>
      <w:tr w:rsidR="00FC6CE4" w14:paraId="25333C26" w14:textId="77777777" w:rsidTr="00435148">
        <w:tc>
          <w:tcPr>
            <w:tcW w:w="869" w:type="dxa"/>
            <w:tcBorders>
              <w:left w:val="single" w:sz="12" w:space="0" w:color="auto"/>
            </w:tcBorders>
            <w:shd w:val="clear" w:color="auto" w:fill="DAE9F7" w:themeFill="text2" w:themeFillTint="1A"/>
            <w:vAlign w:val="center"/>
          </w:tcPr>
          <w:p w14:paraId="352AC2FA" w14:textId="3967B05D" w:rsidR="00FC6CE4" w:rsidRDefault="00FC6CE4" w:rsidP="00FC6CE4">
            <w:pPr>
              <w:jc w:val="center"/>
            </w:pPr>
            <w:r>
              <w:t>5.9</w:t>
            </w:r>
          </w:p>
        </w:tc>
        <w:tc>
          <w:tcPr>
            <w:tcW w:w="5255" w:type="dxa"/>
            <w:shd w:val="clear" w:color="auto" w:fill="B3E5A1" w:themeFill="accent6" w:themeFillTint="66"/>
            <w:vAlign w:val="center"/>
          </w:tcPr>
          <w:p w14:paraId="4486CBDC" w14:textId="0EC59E23" w:rsidR="00FC6CE4" w:rsidRDefault="00FC6CE4" w:rsidP="00FC6CE4">
            <w:pPr>
              <w:jc w:val="center"/>
            </w:pPr>
            <w:r>
              <w:t>None required</w:t>
            </w:r>
          </w:p>
        </w:tc>
        <w:tc>
          <w:tcPr>
            <w:tcW w:w="1246" w:type="dxa"/>
            <w:shd w:val="clear" w:color="auto" w:fill="B3E5A1" w:themeFill="accent6" w:themeFillTint="66"/>
            <w:vAlign w:val="center"/>
          </w:tcPr>
          <w:p w14:paraId="02478500" w14:textId="1DB69BDF" w:rsidR="00FC6CE4" w:rsidRDefault="00FC6CE4" w:rsidP="00FC6CE4">
            <w:pPr>
              <w:jc w:val="center"/>
            </w:pPr>
            <w:r>
              <w:t>Complete</w:t>
            </w:r>
          </w:p>
        </w:tc>
        <w:tc>
          <w:tcPr>
            <w:tcW w:w="2548" w:type="dxa"/>
            <w:tcBorders>
              <w:right w:val="single" w:sz="12" w:space="0" w:color="auto"/>
            </w:tcBorders>
            <w:shd w:val="clear" w:color="auto" w:fill="B3E5A1" w:themeFill="accent6" w:themeFillTint="66"/>
            <w:vAlign w:val="center"/>
          </w:tcPr>
          <w:p w14:paraId="0CC60ED2" w14:textId="0BE36226" w:rsidR="00FC6CE4" w:rsidRDefault="00FC6CE4" w:rsidP="00FC6CE4">
            <w:pPr>
              <w:jc w:val="center"/>
            </w:pPr>
            <w:r>
              <w:t>N/A</w:t>
            </w:r>
          </w:p>
        </w:tc>
      </w:tr>
      <w:tr w:rsidR="00FC6CE4" w14:paraId="4DCA6C12" w14:textId="77777777" w:rsidTr="00435148">
        <w:tc>
          <w:tcPr>
            <w:tcW w:w="869" w:type="dxa"/>
            <w:tcBorders>
              <w:left w:val="single" w:sz="12" w:space="0" w:color="auto"/>
            </w:tcBorders>
            <w:shd w:val="clear" w:color="auto" w:fill="DAE9F7" w:themeFill="text2" w:themeFillTint="1A"/>
            <w:vAlign w:val="center"/>
          </w:tcPr>
          <w:p w14:paraId="4B8CBCEF" w14:textId="202EBB52" w:rsidR="00FC6CE4" w:rsidRDefault="00FC6CE4" w:rsidP="00FC6CE4">
            <w:pPr>
              <w:jc w:val="center"/>
            </w:pPr>
            <w:r>
              <w:t>5.10</w:t>
            </w:r>
          </w:p>
        </w:tc>
        <w:tc>
          <w:tcPr>
            <w:tcW w:w="5255" w:type="dxa"/>
            <w:shd w:val="clear" w:color="auto" w:fill="B3E5A1" w:themeFill="accent6" w:themeFillTint="66"/>
            <w:vAlign w:val="center"/>
          </w:tcPr>
          <w:p w14:paraId="7138FC5B" w14:textId="16E676F5" w:rsidR="00FC6CE4" w:rsidRDefault="00FC6CE4" w:rsidP="00FC6CE4">
            <w:pPr>
              <w:jc w:val="center"/>
            </w:pPr>
            <w:r>
              <w:t>None required</w:t>
            </w:r>
          </w:p>
        </w:tc>
        <w:tc>
          <w:tcPr>
            <w:tcW w:w="1246" w:type="dxa"/>
            <w:shd w:val="clear" w:color="auto" w:fill="B3E5A1" w:themeFill="accent6" w:themeFillTint="66"/>
            <w:vAlign w:val="center"/>
          </w:tcPr>
          <w:p w14:paraId="32361F9A" w14:textId="01867A3B" w:rsidR="00FC6CE4" w:rsidRDefault="00FC6CE4" w:rsidP="00FC6CE4">
            <w:pPr>
              <w:jc w:val="center"/>
            </w:pPr>
            <w:r>
              <w:t>Complete</w:t>
            </w:r>
          </w:p>
        </w:tc>
        <w:tc>
          <w:tcPr>
            <w:tcW w:w="2548" w:type="dxa"/>
            <w:tcBorders>
              <w:right w:val="single" w:sz="12" w:space="0" w:color="auto"/>
            </w:tcBorders>
            <w:shd w:val="clear" w:color="auto" w:fill="B3E5A1" w:themeFill="accent6" w:themeFillTint="66"/>
            <w:vAlign w:val="center"/>
          </w:tcPr>
          <w:p w14:paraId="61672A30" w14:textId="2E3688ED" w:rsidR="00FC6CE4" w:rsidRDefault="00FC6CE4" w:rsidP="00FC6CE4">
            <w:pPr>
              <w:jc w:val="center"/>
            </w:pPr>
            <w:r>
              <w:t>N/A</w:t>
            </w:r>
          </w:p>
        </w:tc>
      </w:tr>
      <w:tr w:rsidR="00FC6CE4" w14:paraId="015CF035" w14:textId="77777777" w:rsidTr="00435148">
        <w:tc>
          <w:tcPr>
            <w:tcW w:w="869" w:type="dxa"/>
            <w:tcBorders>
              <w:left w:val="single" w:sz="12" w:space="0" w:color="auto"/>
            </w:tcBorders>
            <w:shd w:val="clear" w:color="auto" w:fill="DAE9F7" w:themeFill="text2" w:themeFillTint="1A"/>
            <w:vAlign w:val="center"/>
          </w:tcPr>
          <w:p w14:paraId="6FF95F9B" w14:textId="565544FA" w:rsidR="00FC6CE4" w:rsidRDefault="00FC6CE4" w:rsidP="00FC6CE4">
            <w:pPr>
              <w:jc w:val="center"/>
            </w:pPr>
            <w:r>
              <w:t>5.11</w:t>
            </w:r>
          </w:p>
        </w:tc>
        <w:tc>
          <w:tcPr>
            <w:tcW w:w="5255" w:type="dxa"/>
            <w:shd w:val="clear" w:color="auto" w:fill="B3E5A1" w:themeFill="accent6" w:themeFillTint="66"/>
            <w:vAlign w:val="center"/>
          </w:tcPr>
          <w:p w14:paraId="4CD5B15F" w14:textId="358CFC65" w:rsidR="00FC6CE4" w:rsidRDefault="00FC6CE4" w:rsidP="00FC6CE4">
            <w:pPr>
              <w:jc w:val="center"/>
            </w:pPr>
            <w:r>
              <w:t>None required</w:t>
            </w:r>
          </w:p>
        </w:tc>
        <w:tc>
          <w:tcPr>
            <w:tcW w:w="1246" w:type="dxa"/>
            <w:shd w:val="clear" w:color="auto" w:fill="B3E5A1" w:themeFill="accent6" w:themeFillTint="66"/>
            <w:vAlign w:val="center"/>
          </w:tcPr>
          <w:p w14:paraId="3D02714A" w14:textId="1F0BD019" w:rsidR="00FC6CE4" w:rsidRDefault="00FC6CE4" w:rsidP="00FC6CE4">
            <w:pPr>
              <w:jc w:val="center"/>
            </w:pPr>
            <w:r>
              <w:t>Complete</w:t>
            </w:r>
          </w:p>
        </w:tc>
        <w:tc>
          <w:tcPr>
            <w:tcW w:w="2548" w:type="dxa"/>
            <w:tcBorders>
              <w:right w:val="single" w:sz="12" w:space="0" w:color="auto"/>
            </w:tcBorders>
            <w:shd w:val="clear" w:color="auto" w:fill="B3E5A1" w:themeFill="accent6" w:themeFillTint="66"/>
            <w:vAlign w:val="center"/>
          </w:tcPr>
          <w:p w14:paraId="21C0ED51" w14:textId="0BF88191" w:rsidR="00FC6CE4" w:rsidRDefault="00FC6CE4" w:rsidP="00FC6CE4">
            <w:pPr>
              <w:jc w:val="center"/>
            </w:pPr>
            <w:r>
              <w:t>N/A</w:t>
            </w:r>
          </w:p>
        </w:tc>
      </w:tr>
      <w:tr w:rsidR="00FC6CE4" w14:paraId="2510AFF5" w14:textId="77777777" w:rsidTr="00435148">
        <w:tc>
          <w:tcPr>
            <w:tcW w:w="869" w:type="dxa"/>
            <w:tcBorders>
              <w:left w:val="single" w:sz="12" w:space="0" w:color="auto"/>
            </w:tcBorders>
            <w:shd w:val="clear" w:color="auto" w:fill="DAE9F7" w:themeFill="text2" w:themeFillTint="1A"/>
            <w:vAlign w:val="center"/>
          </w:tcPr>
          <w:p w14:paraId="50F689DF" w14:textId="260D7AEA" w:rsidR="00FC6CE4" w:rsidRDefault="00FC6CE4" w:rsidP="00FC6CE4">
            <w:pPr>
              <w:jc w:val="center"/>
            </w:pPr>
            <w:r>
              <w:t>5.12</w:t>
            </w:r>
          </w:p>
        </w:tc>
        <w:tc>
          <w:tcPr>
            <w:tcW w:w="5255" w:type="dxa"/>
            <w:shd w:val="clear" w:color="auto" w:fill="B3E5A1" w:themeFill="accent6" w:themeFillTint="66"/>
            <w:vAlign w:val="center"/>
          </w:tcPr>
          <w:p w14:paraId="1D141CBC" w14:textId="016E7BAD" w:rsidR="00FC6CE4" w:rsidRDefault="00FC6CE4" w:rsidP="00FC6CE4">
            <w:pPr>
              <w:jc w:val="center"/>
            </w:pPr>
            <w:r>
              <w:t>None required</w:t>
            </w:r>
          </w:p>
        </w:tc>
        <w:tc>
          <w:tcPr>
            <w:tcW w:w="1246" w:type="dxa"/>
            <w:shd w:val="clear" w:color="auto" w:fill="B3E5A1" w:themeFill="accent6" w:themeFillTint="66"/>
            <w:vAlign w:val="center"/>
          </w:tcPr>
          <w:p w14:paraId="279F2147" w14:textId="233B1E6F" w:rsidR="00FC6CE4" w:rsidRDefault="00FC6CE4" w:rsidP="00FC6CE4">
            <w:pPr>
              <w:jc w:val="center"/>
            </w:pPr>
            <w:r>
              <w:t>Complete</w:t>
            </w:r>
          </w:p>
        </w:tc>
        <w:tc>
          <w:tcPr>
            <w:tcW w:w="2548" w:type="dxa"/>
            <w:tcBorders>
              <w:right w:val="single" w:sz="12" w:space="0" w:color="auto"/>
            </w:tcBorders>
            <w:shd w:val="clear" w:color="auto" w:fill="B3E5A1" w:themeFill="accent6" w:themeFillTint="66"/>
            <w:vAlign w:val="center"/>
          </w:tcPr>
          <w:p w14:paraId="1ECC777D" w14:textId="29A73A5A" w:rsidR="00FC6CE4" w:rsidRDefault="00FC6CE4" w:rsidP="00FC6CE4">
            <w:pPr>
              <w:jc w:val="center"/>
            </w:pPr>
            <w:r>
              <w:t>N/A</w:t>
            </w:r>
          </w:p>
        </w:tc>
      </w:tr>
      <w:tr w:rsidR="00FC6CE4" w14:paraId="323B55E1" w14:textId="77777777" w:rsidTr="00435148">
        <w:tc>
          <w:tcPr>
            <w:tcW w:w="869" w:type="dxa"/>
            <w:tcBorders>
              <w:left w:val="single" w:sz="12" w:space="0" w:color="auto"/>
            </w:tcBorders>
            <w:shd w:val="clear" w:color="auto" w:fill="DAE9F7" w:themeFill="text2" w:themeFillTint="1A"/>
            <w:vAlign w:val="center"/>
          </w:tcPr>
          <w:p w14:paraId="233C76AE" w14:textId="60E074C4" w:rsidR="00FC6CE4" w:rsidRDefault="00FC6CE4" w:rsidP="00FC6CE4">
            <w:pPr>
              <w:jc w:val="center"/>
            </w:pPr>
            <w:r>
              <w:t>5.13</w:t>
            </w:r>
          </w:p>
        </w:tc>
        <w:tc>
          <w:tcPr>
            <w:tcW w:w="5255" w:type="dxa"/>
            <w:shd w:val="clear" w:color="auto" w:fill="B3E5A1" w:themeFill="accent6" w:themeFillTint="66"/>
            <w:vAlign w:val="center"/>
          </w:tcPr>
          <w:p w14:paraId="61A1A5BC" w14:textId="3EEAEA89" w:rsidR="00FC6CE4" w:rsidRDefault="00FC6CE4" w:rsidP="00FC6CE4">
            <w:pPr>
              <w:jc w:val="center"/>
            </w:pPr>
            <w:r>
              <w:t>None required</w:t>
            </w:r>
          </w:p>
        </w:tc>
        <w:tc>
          <w:tcPr>
            <w:tcW w:w="1246" w:type="dxa"/>
            <w:shd w:val="clear" w:color="auto" w:fill="B3E5A1" w:themeFill="accent6" w:themeFillTint="66"/>
            <w:vAlign w:val="center"/>
          </w:tcPr>
          <w:p w14:paraId="116003CD" w14:textId="2E0B5504" w:rsidR="00FC6CE4" w:rsidRDefault="00FC6CE4" w:rsidP="00FC6CE4">
            <w:pPr>
              <w:jc w:val="center"/>
            </w:pPr>
            <w:r>
              <w:t>Complete</w:t>
            </w:r>
          </w:p>
        </w:tc>
        <w:tc>
          <w:tcPr>
            <w:tcW w:w="2548" w:type="dxa"/>
            <w:tcBorders>
              <w:right w:val="single" w:sz="12" w:space="0" w:color="auto"/>
            </w:tcBorders>
            <w:shd w:val="clear" w:color="auto" w:fill="B3E5A1" w:themeFill="accent6" w:themeFillTint="66"/>
            <w:vAlign w:val="center"/>
          </w:tcPr>
          <w:p w14:paraId="2B7E9588" w14:textId="57B86C79" w:rsidR="00FC6CE4" w:rsidRDefault="00FC6CE4" w:rsidP="00FC6CE4">
            <w:pPr>
              <w:jc w:val="center"/>
            </w:pPr>
            <w:r>
              <w:t>N/A</w:t>
            </w:r>
          </w:p>
        </w:tc>
      </w:tr>
      <w:tr w:rsidR="00FC6CE4" w14:paraId="22743605" w14:textId="77777777" w:rsidTr="00435148">
        <w:tc>
          <w:tcPr>
            <w:tcW w:w="869" w:type="dxa"/>
            <w:tcBorders>
              <w:left w:val="single" w:sz="12" w:space="0" w:color="auto"/>
            </w:tcBorders>
            <w:shd w:val="clear" w:color="auto" w:fill="DAE9F7" w:themeFill="text2" w:themeFillTint="1A"/>
            <w:vAlign w:val="center"/>
          </w:tcPr>
          <w:p w14:paraId="38D9E307" w14:textId="5A710F08" w:rsidR="00FC6CE4" w:rsidRDefault="00FC6CE4" w:rsidP="00FC6CE4">
            <w:pPr>
              <w:jc w:val="center"/>
            </w:pPr>
            <w:r>
              <w:t>5.14</w:t>
            </w:r>
          </w:p>
        </w:tc>
        <w:tc>
          <w:tcPr>
            <w:tcW w:w="5255" w:type="dxa"/>
            <w:shd w:val="clear" w:color="auto" w:fill="B3E5A1" w:themeFill="accent6" w:themeFillTint="66"/>
            <w:vAlign w:val="center"/>
          </w:tcPr>
          <w:p w14:paraId="19E76028" w14:textId="3E7476AC" w:rsidR="00FC6CE4" w:rsidRDefault="00FC6CE4" w:rsidP="00FC6CE4">
            <w:pPr>
              <w:jc w:val="center"/>
            </w:pPr>
            <w:r>
              <w:t>None required</w:t>
            </w:r>
          </w:p>
        </w:tc>
        <w:tc>
          <w:tcPr>
            <w:tcW w:w="1246" w:type="dxa"/>
            <w:shd w:val="clear" w:color="auto" w:fill="B3E5A1" w:themeFill="accent6" w:themeFillTint="66"/>
            <w:vAlign w:val="center"/>
          </w:tcPr>
          <w:p w14:paraId="5C60A57D" w14:textId="03C93DA1" w:rsidR="00FC6CE4" w:rsidRDefault="00FC6CE4" w:rsidP="00FC6CE4">
            <w:pPr>
              <w:jc w:val="center"/>
            </w:pPr>
            <w:r>
              <w:t>Complete</w:t>
            </w:r>
          </w:p>
        </w:tc>
        <w:tc>
          <w:tcPr>
            <w:tcW w:w="2548" w:type="dxa"/>
            <w:tcBorders>
              <w:right w:val="single" w:sz="12" w:space="0" w:color="auto"/>
            </w:tcBorders>
            <w:shd w:val="clear" w:color="auto" w:fill="B3E5A1" w:themeFill="accent6" w:themeFillTint="66"/>
            <w:vAlign w:val="center"/>
          </w:tcPr>
          <w:p w14:paraId="02B986C7" w14:textId="109B740C" w:rsidR="00FC6CE4" w:rsidRDefault="00FC6CE4" w:rsidP="00FC6CE4">
            <w:pPr>
              <w:jc w:val="center"/>
            </w:pPr>
            <w:r>
              <w:t>N/A</w:t>
            </w:r>
          </w:p>
        </w:tc>
      </w:tr>
      <w:tr w:rsidR="00FC6CE4" w14:paraId="0FB22592" w14:textId="77777777" w:rsidTr="00435148">
        <w:tc>
          <w:tcPr>
            <w:tcW w:w="869" w:type="dxa"/>
            <w:tcBorders>
              <w:left w:val="single" w:sz="12" w:space="0" w:color="auto"/>
              <w:bottom w:val="single" w:sz="12" w:space="0" w:color="auto"/>
            </w:tcBorders>
            <w:shd w:val="clear" w:color="auto" w:fill="DAE9F7" w:themeFill="text2" w:themeFillTint="1A"/>
            <w:vAlign w:val="center"/>
          </w:tcPr>
          <w:p w14:paraId="215DE986" w14:textId="48D8F250" w:rsidR="00FC6CE4" w:rsidRDefault="00FC6CE4" w:rsidP="00FC6CE4">
            <w:pPr>
              <w:jc w:val="center"/>
            </w:pPr>
            <w:r>
              <w:t>5.15</w:t>
            </w:r>
          </w:p>
        </w:tc>
        <w:tc>
          <w:tcPr>
            <w:tcW w:w="5255" w:type="dxa"/>
            <w:tcBorders>
              <w:bottom w:val="single" w:sz="12" w:space="0" w:color="auto"/>
            </w:tcBorders>
            <w:shd w:val="clear" w:color="auto" w:fill="B3E5A1" w:themeFill="accent6" w:themeFillTint="66"/>
            <w:vAlign w:val="center"/>
          </w:tcPr>
          <w:p w14:paraId="2AD487D5" w14:textId="22F02D07" w:rsidR="00FC6CE4" w:rsidRDefault="00FC6CE4" w:rsidP="00FC6CE4">
            <w:pPr>
              <w:jc w:val="center"/>
            </w:pPr>
            <w:r>
              <w:t>None required</w:t>
            </w:r>
          </w:p>
        </w:tc>
        <w:tc>
          <w:tcPr>
            <w:tcW w:w="1246" w:type="dxa"/>
            <w:tcBorders>
              <w:bottom w:val="single" w:sz="12" w:space="0" w:color="auto"/>
            </w:tcBorders>
            <w:shd w:val="clear" w:color="auto" w:fill="B3E5A1" w:themeFill="accent6" w:themeFillTint="66"/>
            <w:vAlign w:val="center"/>
          </w:tcPr>
          <w:p w14:paraId="366BBB2A" w14:textId="5A4E0A0A" w:rsidR="00FC6CE4" w:rsidRDefault="00FC6CE4" w:rsidP="00FC6CE4">
            <w:pPr>
              <w:jc w:val="center"/>
            </w:pPr>
            <w:r>
              <w:t>Complete</w:t>
            </w:r>
          </w:p>
        </w:tc>
        <w:tc>
          <w:tcPr>
            <w:tcW w:w="2548" w:type="dxa"/>
            <w:tcBorders>
              <w:bottom w:val="single" w:sz="12" w:space="0" w:color="auto"/>
              <w:right w:val="single" w:sz="12" w:space="0" w:color="auto"/>
            </w:tcBorders>
            <w:shd w:val="clear" w:color="auto" w:fill="B3E5A1" w:themeFill="accent6" w:themeFillTint="66"/>
            <w:vAlign w:val="center"/>
          </w:tcPr>
          <w:p w14:paraId="5DF80A5B" w14:textId="32258737" w:rsidR="00FC6CE4" w:rsidRDefault="00FC6CE4" w:rsidP="00FC6CE4">
            <w:pPr>
              <w:jc w:val="center"/>
            </w:pPr>
            <w:r>
              <w:t>N/A</w:t>
            </w:r>
          </w:p>
        </w:tc>
      </w:tr>
      <w:tr w:rsidR="00FC6CE4" w14:paraId="666E96AF" w14:textId="77777777" w:rsidTr="00435148">
        <w:tc>
          <w:tcPr>
            <w:tcW w:w="869" w:type="dxa"/>
            <w:tcBorders>
              <w:top w:val="single" w:sz="12" w:space="0" w:color="auto"/>
              <w:left w:val="single" w:sz="12" w:space="0" w:color="auto"/>
            </w:tcBorders>
            <w:vAlign w:val="center"/>
          </w:tcPr>
          <w:p w14:paraId="483C114B" w14:textId="4767BB16" w:rsidR="00FC6CE4" w:rsidRDefault="00FC6CE4" w:rsidP="00FC6CE4">
            <w:pPr>
              <w:jc w:val="center"/>
            </w:pPr>
            <w:r>
              <w:t>6.1</w:t>
            </w:r>
          </w:p>
        </w:tc>
        <w:tc>
          <w:tcPr>
            <w:tcW w:w="5255" w:type="dxa"/>
            <w:tcBorders>
              <w:top w:val="single" w:sz="12" w:space="0" w:color="auto"/>
            </w:tcBorders>
            <w:shd w:val="clear" w:color="auto" w:fill="B3E5A1" w:themeFill="accent6" w:themeFillTint="66"/>
            <w:vAlign w:val="center"/>
          </w:tcPr>
          <w:p w14:paraId="43703AB8" w14:textId="0FC936E9" w:rsidR="00FC6CE4" w:rsidRDefault="00FC6CE4" w:rsidP="00FC6CE4">
            <w:pPr>
              <w:jc w:val="center"/>
            </w:pPr>
            <w:r>
              <w:t>None required</w:t>
            </w:r>
          </w:p>
        </w:tc>
        <w:tc>
          <w:tcPr>
            <w:tcW w:w="1246" w:type="dxa"/>
            <w:tcBorders>
              <w:top w:val="single" w:sz="12" w:space="0" w:color="auto"/>
            </w:tcBorders>
            <w:shd w:val="clear" w:color="auto" w:fill="B3E5A1" w:themeFill="accent6" w:themeFillTint="66"/>
            <w:vAlign w:val="center"/>
          </w:tcPr>
          <w:p w14:paraId="438981D4" w14:textId="6E16A820" w:rsidR="00FC6CE4" w:rsidRDefault="00FC6CE4" w:rsidP="00FC6CE4">
            <w:pPr>
              <w:jc w:val="center"/>
            </w:pPr>
            <w:r>
              <w:t>Complete</w:t>
            </w:r>
          </w:p>
        </w:tc>
        <w:tc>
          <w:tcPr>
            <w:tcW w:w="2548" w:type="dxa"/>
            <w:tcBorders>
              <w:top w:val="single" w:sz="12" w:space="0" w:color="auto"/>
              <w:right w:val="single" w:sz="12" w:space="0" w:color="auto"/>
            </w:tcBorders>
            <w:shd w:val="clear" w:color="auto" w:fill="B3E5A1" w:themeFill="accent6" w:themeFillTint="66"/>
            <w:vAlign w:val="center"/>
          </w:tcPr>
          <w:p w14:paraId="0D468BD1" w14:textId="3859DC31" w:rsidR="00FC6CE4" w:rsidRDefault="00FC6CE4" w:rsidP="00FC6CE4">
            <w:pPr>
              <w:jc w:val="center"/>
            </w:pPr>
            <w:r>
              <w:t>N/A</w:t>
            </w:r>
          </w:p>
        </w:tc>
      </w:tr>
      <w:tr w:rsidR="00FC6CE4" w14:paraId="1E044161" w14:textId="77777777" w:rsidTr="00435148">
        <w:tc>
          <w:tcPr>
            <w:tcW w:w="869" w:type="dxa"/>
            <w:tcBorders>
              <w:left w:val="single" w:sz="12" w:space="0" w:color="auto"/>
            </w:tcBorders>
            <w:vAlign w:val="center"/>
          </w:tcPr>
          <w:p w14:paraId="2F29D728" w14:textId="619FBB0E" w:rsidR="00FC6CE4" w:rsidRDefault="00FC6CE4" w:rsidP="00FC6CE4">
            <w:pPr>
              <w:jc w:val="center"/>
            </w:pPr>
            <w:r>
              <w:t>6.2</w:t>
            </w:r>
          </w:p>
        </w:tc>
        <w:tc>
          <w:tcPr>
            <w:tcW w:w="5255" w:type="dxa"/>
            <w:shd w:val="clear" w:color="auto" w:fill="B3E5A1" w:themeFill="accent6" w:themeFillTint="66"/>
            <w:vAlign w:val="center"/>
          </w:tcPr>
          <w:p w14:paraId="732FE385" w14:textId="6437CF90" w:rsidR="00FC6CE4" w:rsidRDefault="00FC6CE4" w:rsidP="00FC6CE4">
            <w:pPr>
              <w:jc w:val="center"/>
            </w:pPr>
            <w:r>
              <w:t>None required</w:t>
            </w:r>
          </w:p>
        </w:tc>
        <w:tc>
          <w:tcPr>
            <w:tcW w:w="1246" w:type="dxa"/>
            <w:shd w:val="clear" w:color="auto" w:fill="B3E5A1" w:themeFill="accent6" w:themeFillTint="66"/>
            <w:vAlign w:val="center"/>
          </w:tcPr>
          <w:p w14:paraId="0F38608A" w14:textId="763CB7CD" w:rsidR="00FC6CE4" w:rsidRDefault="00FC6CE4" w:rsidP="00FC6CE4">
            <w:pPr>
              <w:jc w:val="center"/>
            </w:pPr>
            <w:r>
              <w:t>Complete</w:t>
            </w:r>
          </w:p>
        </w:tc>
        <w:tc>
          <w:tcPr>
            <w:tcW w:w="2548" w:type="dxa"/>
            <w:tcBorders>
              <w:right w:val="single" w:sz="12" w:space="0" w:color="auto"/>
            </w:tcBorders>
            <w:shd w:val="clear" w:color="auto" w:fill="B3E5A1" w:themeFill="accent6" w:themeFillTint="66"/>
            <w:vAlign w:val="center"/>
          </w:tcPr>
          <w:p w14:paraId="00DC49B4" w14:textId="2542443D" w:rsidR="00FC6CE4" w:rsidRDefault="00FC6CE4" w:rsidP="00FC6CE4">
            <w:pPr>
              <w:jc w:val="center"/>
            </w:pPr>
            <w:r>
              <w:t>N/A</w:t>
            </w:r>
          </w:p>
        </w:tc>
      </w:tr>
      <w:tr w:rsidR="00FC6CE4" w14:paraId="513825F6" w14:textId="77777777" w:rsidTr="00435148">
        <w:tc>
          <w:tcPr>
            <w:tcW w:w="869" w:type="dxa"/>
            <w:tcBorders>
              <w:left w:val="single" w:sz="12" w:space="0" w:color="auto"/>
            </w:tcBorders>
            <w:vAlign w:val="center"/>
          </w:tcPr>
          <w:p w14:paraId="144EE497" w14:textId="2EF34C55" w:rsidR="00FC6CE4" w:rsidRDefault="00FC6CE4" w:rsidP="00FC6CE4">
            <w:pPr>
              <w:jc w:val="center"/>
            </w:pPr>
            <w:r>
              <w:t>6.3</w:t>
            </w:r>
          </w:p>
        </w:tc>
        <w:tc>
          <w:tcPr>
            <w:tcW w:w="5255" w:type="dxa"/>
            <w:shd w:val="clear" w:color="auto" w:fill="B3E5A1" w:themeFill="accent6" w:themeFillTint="66"/>
            <w:vAlign w:val="center"/>
          </w:tcPr>
          <w:p w14:paraId="31A425A3" w14:textId="45579E73" w:rsidR="00FC6CE4" w:rsidRDefault="00FC6CE4" w:rsidP="00FC6CE4">
            <w:pPr>
              <w:jc w:val="center"/>
            </w:pPr>
            <w:r>
              <w:t>None required</w:t>
            </w:r>
          </w:p>
        </w:tc>
        <w:tc>
          <w:tcPr>
            <w:tcW w:w="1246" w:type="dxa"/>
            <w:shd w:val="clear" w:color="auto" w:fill="B3E5A1" w:themeFill="accent6" w:themeFillTint="66"/>
            <w:vAlign w:val="center"/>
          </w:tcPr>
          <w:p w14:paraId="01449B36" w14:textId="12642E22" w:rsidR="00FC6CE4" w:rsidRDefault="00FC6CE4" w:rsidP="00FC6CE4">
            <w:pPr>
              <w:jc w:val="center"/>
            </w:pPr>
            <w:r>
              <w:t>Complete</w:t>
            </w:r>
          </w:p>
        </w:tc>
        <w:tc>
          <w:tcPr>
            <w:tcW w:w="2548" w:type="dxa"/>
            <w:tcBorders>
              <w:right w:val="single" w:sz="12" w:space="0" w:color="auto"/>
            </w:tcBorders>
            <w:shd w:val="clear" w:color="auto" w:fill="B3E5A1" w:themeFill="accent6" w:themeFillTint="66"/>
            <w:vAlign w:val="center"/>
          </w:tcPr>
          <w:p w14:paraId="4003148C" w14:textId="343EA46E" w:rsidR="00FC6CE4" w:rsidRDefault="00FC6CE4" w:rsidP="00FC6CE4">
            <w:pPr>
              <w:jc w:val="center"/>
            </w:pPr>
            <w:r>
              <w:t>N/A</w:t>
            </w:r>
          </w:p>
        </w:tc>
      </w:tr>
      <w:tr w:rsidR="00B36495" w14:paraId="6D990044" w14:textId="77777777" w:rsidTr="00E30291">
        <w:tc>
          <w:tcPr>
            <w:tcW w:w="869" w:type="dxa"/>
            <w:tcBorders>
              <w:left w:val="single" w:sz="12" w:space="0" w:color="auto"/>
            </w:tcBorders>
            <w:shd w:val="clear" w:color="auto" w:fill="auto"/>
            <w:vAlign w:val="center"/>
          </w:tcPr>
          <w:p w14:paraId="1DB02806" w14:textId="0060E15C" w:rsidR="00B36495" w:rsidRDefault="00B36495" w:rsidP="00160305">
            <w:pPr>
              <w:jc w:val="center"/>
            </w:pPr>
            <w:r>
              <w:t>6.4</w:t>
            </w:r>
          </w:p>
        </w:tc>
        <w:tc>
          <w:tcPr>
            <w:tcW w:w="5255" w:type="dxa"/>
            <w:shd w:val="clear" w:color="auto" w:fill="B3E5A1" w:themeFill="accent6" w:themeFillTint="66"/>
            <w:vAlign w:val="center"/>
          </w:tcPr>
          <w:p w14:paraId="09FC2C26" w14:textId="77777777" w:rsidR="00B36495" w:rsidRDefault="00B36495" w:rsidP="00160305">
            <w:pPr>
              <w:jc w:val="center"/>
            </w:pPr>
            <w:r>
              <w:t>None required</w:t>
            </w:r>
          </w:p>
        </w:tc>
        <w:tc>
          <w:tcPr>
            <w:tcW w:w="1246" w:type="dxa"/>
            <w:shd w:val="clear" w:color="auto" w:fill="B3E5A1" w:themeFill="accent6" w:themeFillTint="66"/>
            <w:vAlign w:val="center"/>
          </w:tcPr>
          <w:p w14:paraId="2A366999" w14:textId="77777777" w:rsidR="00B36495" w:rsidRDefault="00B36495" w:rsidP="00160305">
            <w:pPr>
              <w:jc w:val="center"/>
            </w:pPr>
            <w:r>
              <w:t>Complete</w:t>
            </w:r>
          </w:p>
        </w:tc>
        <w:tc>
          <w:tcPr>
            <w:tcW w:w="2548" w:type="dxa"/>
            <w:tcBorders>
              <w:right w:val="single" w:sz="12" w:space="0" w:color="auto"/>
            </w:tcBorders>
            <w:shd w:val="clear" w:color="auto" w:fill="B3E5A1" w:themeFill="accent6" w:themeFillTint="66"/>
            <w:vAlign w:val="center"/>
          </w:tcPr>
          <w:p w14:paraId="047DEA7A" w14:textId="77777777" w:rsidR="00B36495" w:rsidRDefault="00B36495" w:rsidP="00160305">
            <w:pPr>
              <w:jc w:val="center"/>
            </w:pPr>
            <w:r>
              <w:t>N/A</w:t>
            </w:r>
          </w:p>
        </w:tc>
      </w:tr>
      <w:tr w:rsidR="00AD2A2D" w14:paraId="34D9C033" w14:textId="77777777" w:rsidTr="00435148">
        <w:tc>
          <w:tcPr>
            <w:tcW w:w="869" w:type="dxa"/>
            <w:tcBorders>
              <w:left w:val="single" w:sz="12" w:space="0" w:color="auto"/>
            </w:tcBorders>
            <w:vAlign w:val="center"/>
          </w:tcPr>
          <w:p w14:paraId="0D164DB1" w14:textId="5684A168" w:rsidR="00AD2A2D" w:rsidRDefault="00AD2A2D" w:rsidP="00AD2A2D">
            <w:pPr>
              <w:jc w:val="center"/>
            </w:pPr>
            <w:r>
              <w:t>6.5</w:t>
            </w:r>
          </w:p>
        </w:tc>
        <w:tc>
          <w:tcPr>
            <w:tcW w:w="5255" w:type="dxa"/>
            <w:shd w:val="clear" w:color="auto" w:fill="B3E5A1" w:themeFill="accent6" w:themeFillTint="66"/>
            <w:vAlign w:val="center"/>
          </w:tcPr>
          <w:p w14:paraId="2BAF4403" w14:textId="7F7D3ED4" w:rsidR="00AD2A2D" w:rsidRDefault="00AD2A2D" w:rsidP="00AD2A2D">
            <w:pPr>
              <w:jc w:val="center"/>
            </w:pPr>
            <w:r>
              <w:t>None required</w:t>
            </w:r>
          </w:p>
        </w:tc>
        <w:tc>
          <w:tcPr>
            <w:tcW w:w="1246" w:type="dxa"/>
            <w:shd w:val="clear" w:color="auto" w:fill="B3E5A1" w:themeFill="accent6" w:themeFillTint="66"/>
            <w:vAlign w:val="center"/>
          </w:tcPr>
          <w:p w14:paraId="7DD0F037" w14:textId="6EB5D77D" w:rsidR="00AD2A2D" w:rsidRDefault="00AD2A2D" w:rsidP="00AD2A2D">
            <w:pPr>
              <w:jc w:val="center"/>
            </w:pPr>
            <w:r>
              <w:t>Complete</w:t>
            </w:r>
          </w:p>
        </w:tc>
        <w:tc>
          <w:tcPr>
            <w:tcW w:w="2548" w:type="dxa"/>
            <w:tcBorders>
              <w:right w:val="single" w:sz="12" w:space="0" w:color="auto"/>
            </w:tcBorders>
            <w:shd w:val="clear" w:color="auto" w:fill="B3E5A1" w:themeFill="accent6" w:themeFillTint="66"/>
            <w:vAlign w:val="center"/>
          </w:tcPr>
          <w:p w14:paraId="539C78F9" w14:textId="20763A41" w:rsidR="00AD2A2D" w:rsidRDefault="00AD2A2D" w:rsidP="00AD2A2D">
            <w:pPr>
              <w:jc w:val="center"/>
            </w:pPr>
            <w:r>
              <w:t>N/A</w:t>
            </w:r>
          </w:p>
        </w:tc>
      </w:tr>
      <w:tr w:rsidR="00AD2A2D" w14:paraId="090CD17E" w14:textId="77777777" w:rsidTr="00435148">
        <w:tc>
          <w:tcPr>
            <w:tcW w:w="869" w:type="dxa"/>
            <w:tcBorders>
              <w:left w:val="single" w:sz="12" w:space="0" w:color="auto"/>
            </w:tcBorders>
            <w:vAlign w:val="center"/>
          </w:tcPr>
          <w:p w14:paraId="7D30F3E1" w14:textId="345EEF64" w:rsidR="00AD2A2D" w:rsidRDefault="00AD2A2D" w:rsidP="00AD2A2D">
            <w:pPr>
              <w:jc w:val="center"/>
            </w:pPr>
            <w:r>
              <w:t>6.6</w:t>
            </w:r>
          </w:p>
        </w:tc>
        <w:tc>
          <w:tcPr>
            <w:tcW w:w="5255" w:type="dxa"/>
            <w:shd w:val="clear" w:color="auto" w:fill="B3E5A1" w:themeFill="accent6" w:themeFillTint="66"/>
            <w:vAlign w:val="center"/>
          </w:tcPr>
          <w:p w14:paraId="5A08F68C" w14:textId="3321B152" w:rsidR="00AD2A2D" w:rsidRDefault="00AD2A2D" w:rsidP="00AD2A2D">
            <w:pPr>
              <w:jc w:val="center"/>
            </w:pPr>
            <w:r>
              <w:t>None required</w:t>
            </w:r>
          </w:p>
        </w:tc>
        <w:tc>
          <w:tcPr>
            <w:tcW w:w="1246" w:type="dxa"/>
            <w:shd w:val="clear" w:color="auto" w:fill="B3E5A1" w:themeFill="accent6" w:themeFillTint="66"/>
            <w:vAlign w:val="center"/>
          </w:tcPr>
          <w:p w14:paraId="24E743C9" w14:textId="4F631CAB" w:rsidR="00AD2A2D" w:rsidRDefault="00AD2A2D" w:rsidP="00AD2A2D">
            <w:pPr>
              <w:jc w:val="center"/>
            </w:pPr>
            <w:r>
              <w:t>Complete</w:t>
            </w:r>
          </w:p>
        </w:tc>
        <w:tc>
          <w:tcPr>
            <w:tcW w:w="2548" w:type="dxa"/>
            <w:tcBorders>
              <w:right w:val="single" w:sz="12" w:space="0" w:color="auto"/>
            </w:tcBorders>
            <w:shd w:val="clear" w:color="auto" w:fill="B3E5A1" w:themeFill="accent6" w:themeFillTint="66"/>
            <w:vAlign w:val="center"/>
          </w:tcPr>
          <w:p w14:paraId="57203136" w14:textId="6FDD605E" w:rsidR="00AD2A2D" w:rsidRDefault="00AD2A2D" w:rsidP="00AD2A2D">
            <w:pPr>
              <w:jc w:val="center"/>
            </w:pPr>
            <w:r>
              <w:t>N/A</w:t>
            </w:r>
          </w:p>
        </w:tc>
      </w:tr>
      <w:tr w:rsidR="0088661E" w14:paraId="2C52C7DF" w14:textId="77777777" w:rsidTr="00160305">
        <w:tc>
          <w:tcPr>
            <w:tcW w:w="869" w:type="dxa"/>
            <w:tcBorders>
              <w:left w:val="single" w:sz="12" w:space="0" w:color="auto"/>
            </w:tcBorders>
            <w:vAlign w:val="center"/>
          </w:tcPr>
          <w:p w14:paraId="54109F14" w14:textId="1DC4B909" w:rsidR="0088661E" w:rsidRDefault="0088661E" w:rsidP="00160305">
            <w:pPr>
              <w:jc w:val="center"/>
            </w:pPr>
            <w:r>
              <w:t>6.</w:t>
            </w:r>
            <w:r w:rsidR="00F324B8">
              <w:t>7</w:t>
            </w:r>
          </w:p>
        </w:tc>
        <w:tc>
          <w:tcPr>
            <w:tcW w:w="5255" w:type="dxa"/>
            <w:shd w:val="clear" w:color="auto" w:fill="B3E5A1" w:themeFill="accent6" w:themeFillTint="66"/>
            <w:vAlign w:val="center"/>
          </w:tcPr>
          <w:p w14:paraId="1CB3AACB" w14:textId="77777777" w:rsidR="0088661E" w:rsidRDefault="0088661E" w:rsidP="00160305">
            <w:pPr>
              <w:jc w:val="center"/>
            </w:pPr>
            <w:r>
              <w:t>None required</w:t>
            </w:r>
          </w:p>
        </w:tc>
        <w:tc>
          <w:tcPr>
            <w:tcW w:w="1246" w:type="dxa"/>
            <w:shd w:val="clear" w:color="auto" w:fill="B3E5A1" w:themeFill="accent6" w:themeFillTint="66"/>
            <w:vAlign w:val="center"/>
          </w:tcPr>
          <w:p w14:paraId="33ABF022" w14:textId="77777777" w:rsidR="0088661E" w:rsidRDefault="0088661E" w:rsidP="00160305">
            <w:pPr>
              <w:jc w:val="center"/>
            </w:pPr>
            <w:r>
              <w:t>Complete</w:t>
            </w:r>
          </w:p>
        </w:tc>
        <w:tc>
          <w:tcPr>
            <w:tcW w:w="2548" w:type="dxa"/>
            <w:tcBorders>
              <w:right w:val="single" w:sz="12" w:space="0" w:color="auto"/>
            </w:tcBorders>
            <w:shd w:val="clear" w:color="auto" w:fill="B3E5A1" w:themeFill="accent6" w:themeFillTint="66"/>
            <w:vAlign w:val="center"/>
          </w:tcPr>
          <w:p w14:paraId="66281FA4" w14:textId="77777777" w:rsidR="0088661E" w:rsidRDefault="0088661E" w:rsidP="00160305">
            <w:pPr>
              <w:jc w:val="center"/>
            </w:pPr>
            <w:r>
              <w:t>N/A</w:t>
            </w:r>
          </w:p>
        </w:tc>
      </w:tr>
      <w:tr w:rsidR="00AD2A2D" w14:paraId="630A7292" w14:textId="77777777" w:rsidTr="00435148">
        <w:tc>
          <w:tcPr>
            <w:tcW w:w="869" w:type="dxa"/>
            <w:tcBorders>
              <w:left w:val="single" w:sz="12" w:space="0" w:color="auto"/>
            </w:tcBorders>
            <w:vAlign w:val="center"/>
          </w:tcPr>
          <w:p w14:paraId="1E8AC517" w14:textId="2AD66561" w:rsidR="00AD2A2D" w:rsidRDefault="00AD2A2D" w:rsidP="00AD2A2D">
            <w:pPr>
              <w:jc w:val="center"/>
            </w:pPr>
            <w:r>
              <w:t>6.</w:t>
            </w:r>
            <w:r w:rsidR="00F324B8">
              <w:t>8</w:t>
            </w:r>
          </w:p>
        </w:tc>
        <w:tc>
          <w:tcPr>
            <w:tcW w:w="5255" w:type="dxa"/>
            <w:shd w:val="clear" w:color="auto" w:fill="B3E5A1" w:themeFill="accent6" w:themeFillTint="66"/>
            <w:vAlign w:val="center"/>
          </w:tcPr>
          <w:p w14:paraId="4CB7C764" w14:textId="2102FF2F" w:rsidR="00AD2A2D" w:rsidRDefault="00AD2A2D" w:rsidP="00AD2A2D">
            <w:pPr>
              <w:jc w:val="center"/>
            </w:pPr>
            <w:r>
              <w:t>None required</w:t>
            </w:r>
          </w:p>
        </w:tc>
        <w:tc>
          <w:tcPr>
            <w:tcW w:w="1246" w:type="dxa"/>
            <w:shd w:val="clear" w:color="auto" w:fill="B3E5A1" w:themeFill="accent6" w:themeFillTint="66"/>
            <w:vAlign w:val="center"/>
          </w:tcPr>
          <w:p w14:paraId="41691E78" w14:textId="284FA0DE" w:rsidR="00AD2A2D" w:rsidRDefault="00AD2A2D" w:rsidP="00AD2A2D">
            <w:pPr>
              <w:jc w:val="center"/>
            </w:pPr>
            <w:r>
              <w:t>Complete</w:t>
            </w:r>
          </w:p>
        </w:tc>
        <w:tc>
          <w:tcPr>
            <w:tcW w:w="2548" w:type="dxa"/>
            <w:tcBorders>
              <w:right w:val="single" w:sz="12" w:space="0" w:color="auto"/>
            </w:tcBorders>
            <w:shd w:val="clear" w:color="auto" w:fill="B3E5A1" w:themeFill="accent6" w:themeFillTint="66"/>
            <w:vAlign w:val="center"/>
          </w:tcPr>
          <w:p w14:paraId="78C2C4F2" w14:textId="16A8CB08" w:rsidR="00AD2A2D" w:rsidRDefault="00AD2A2D" w:rsidP="00AD2A2D">
            <w:pPr>
              <w:jc w:val="center"/>
            </w:pPr>
            <w:r>
              <w:t>N/A</w:t>
            </w:r>
          </w:p>
        </w:tc>
      </w:tr>
      <w:tr w:rsidR="0088661E" w14:paraId="2D18A6BA" w14:textId="77777777" w:rsidTr="00160305">
        <w:tc>
          <w:tcPr>
            <w:tcW w:w="869" w:type="dxa"/>
            <w:tcBorders>
              <w:left w:val="single" w:sz="12" w:space="0" w:color="auto"/>
            </w:tcBorders>
            <w:vAlign w:val="center"/>
          </w:tcPr>
          <w:p w14:paraId="421D554E" w14:textId="47597A71" w:rsidR="0088661E" w:rsidRDefault="0088661E" w:rsidP="00160305">
            <w:pPr>
              <w:jc w:val="center"/>
            </w:pPr>
            <w:r>
              <w:t>6.</w:t>
            </w:r>
            <w:r w:rsidR="00F324B8">
              <w:t>9</w:t>
            </w:r>
          </w:p>
        </w:tc>
        <w:tc>
          <w:tcPr>
            <w:tcW w:w="5255" w:type="dxa"/>
            <w:shd w:val="clear" w:color="auto" w:fill="B3E5A1" w:themeFill="accent6" w:themeFillTint="66"/>
            <w:vAlign w:val="center"/>
          </w:tcPr>
          <w:p w14:paraId="7A5E7549" w14:textId="77777777" w:rsidR="0088661E" w:rsidRDefault="0088661E" w:rsidP="00160305">
            <w:pPr>
              <w:jc w:val="center"/>
            </w:pPr>
            <w:r>
              <w:t>None required</w:t>
            </w:r>
          </w:p>
        </w:tc>
        <w:tc>
          <w:tcPr>
            <w:tcW w:w="1246" w:type="dxa"/>
            <w:shd w:val="clear" w:color="auto" w:fill="B3E5A1" w:themeFill="accent6" w:themeFillTint="66"/>
            <w:vAlign w:val="center"/>
          </w:tcPr>
          <w:p w14:paraId="14C67D90" w14:textId="77777777" w:rsidR="0088661E" w:rsidRDefault="0088661E" w:rsidP="00160305">
            <w:pPr>
              <w:jc w:val="center"/>
            </w:pPr>
            <w:r>
              <w:t>Complete</w:t>
            </w:r>
          </w:p>
        </w:tc>
        <w:tc>
          <w:tcPr>
            <w:tcW w:w="2548" w:type="dxa"/>
            <w:tcBorders>
              <w:right w:val="single" w:sz="12" w:space="0" w:color="auto"/>
            </w:tcBorders>
            <w:shd w:val="clear" w:color="auto" w:fill="B3E5A1" w:themeFill="accent6" w:themeFillTint="66"/>
            <w:vAlign w:val="center"/>
          </w:tcPr>
          <w:p w14:paraId="1DCBC386" w14:textId="77777777" w:rsidR="0088661E" w:rsidRDefault="0088661E" w:rsidP="00160305">
            <w:pPr>
              <w:jc w:val="center"/>
            </w:pPr>
            <w:r>
              <w:t>N/A</w:t>
            </w:r>
          </w:p>
        </w:tc>
      </w:tr>
      <w:tr w:rsidR="00A62C65" w14:paraId="204D4BE9" w14:textId="77777777" w:rsidTr="00160305">
        <w:tc>
          <w:tcPr>
            <w:tcW w:w="869" w:type="dxa"/>
            <w:tcBorders>
              <w:left w:val="single" w:sz="12" w:space="0" w:color="auto"/>
            </w:tcBorders>
            <w:vAlign w:val="center"/>
          </w:tcPr>
          <w:p w14:paraId="5DAD4B48" w14:textId="0F1D30CF" w:rsidR="00A62C65" w:rsidRDefault="00A62C65" w:rsidP="00160305">
            <w:pPr>
              <w:jc w:val="center"/>
            </w:pPr>
            <w:r>
              <w:t>6.10</w:t>
            </w:r>
          </w:p>
        </w:tc>
        <w:tc>
          <w:tcPr>
            <w:tcW w:w="5255" w:type="dxa"/>
            <w:shd w:val="clear" w:color="auto" w:fill="B3E5A1" w:themeFill="accent6" w:themeFillTint="66"/>
            <w:vAlign w:val="center"/>
          </w:tcPr>
          <w:p w14:paraId="5C2DE671" w14:textId="77777777" w:rsidR="00A62C65" w:rsidRDefault="00A62C65" w:rsidP="00160305">
            <w:pPr>
              <w:jc w:val="center"/>
            </w:pPr>
            <w:r>
              <w:t>None required</w:t>
            </w:r>
          </w:p>
        </w:tc>
        <w:tc>
          <w:tcPr>
            <w:tcW w:w="1246" w:type="dxa"/>
            <w:shd w:val="clear" w:color="auto" w:fill="B3E5A1" w:themeFill="accent6" w:themeFillTint="66"/>
            <w:vAlign w:val="center"/>
          </w:tcPr>
          <w:p w14:paraId="67EE5C5C" w14:textId="77777777" w:rsidR="00A62C65" w:rsidRDefault="00A62C65" w:rsidP="00160305">
            <w:pPr>
              <w:jc w:val="center"/>
            </w:pPr>
            <w:r>
              <w:t>Complete</w:t>
            </w:r>
          </w:p>
        </w:tc>
        <w:tc>
          <w:tcPr>
            <w:tcW w:w="2548" w:type="dxa"/>
            <w:tcBorders>
              <w:right w:val="single" w:sz="12" w:space="0" w:color="auto"/>
            </w:tcBorders>
            <w:shd w:val="clear" w:color="auto" w:fill="B3E5A1" w:themeFill="accent6" w:themeFillTint="66"/>
            <w:vAlign w:val="center"/>
          </w:tcPr>
          <w:p w14:paraId="3E5A110F" w14:textId="77777777" w:rsidR="00A62C65" w:rsidRDefault="00A62C65" w:rsidP="00160305">
            <w:pPr>
              <w:jc w:val="center"/>
            </w:pPr>
            <w:r>
              <w:t>N/A</w:t>
            </w:r>
          </w:p>
        </w:tc>
      </w:tr>
      <w:tr w:rsidR="00A62C65" w14:paraId="58DBC0E9" w14:textId="77777777" w:rsidTr="00160305">
        <w:tc>
          <w:tcPr>
            <w:tcW w:w="869" w:type="dxa"/>
            <w:tcBorders>
              <w:left w:val="single" w:sz="12" w:space="0" w:color="auto"/>
            </w:tcBorders>
            <w:vAlign w:val="center"/>
          </w:tcPr>
          <w:p w14:paraId="34F2EA41" w14:textId="74FE2EBC" w:rsidR="00A62C65" w:rsidRDefault="00A62C65" w:rsidP="00160305">
            <w:pPr>
              <w:jc w:val="center"/>
            </w:pPr>
            <w:r>
              <w:t>6.11</w:t>
            </w:r>
          </w:p>
        </w:tc>
        <w:tc>
          <w:tcPr>
            <w:tcW w:w="5255" w:type="dxa"/>
            <w:shd w:val="clear" w:color="auto" w:fill="B3E5A1" w:themeFill="accent6" w:themeFillTint="66"/>
            <w:vAlign w:val="center"/>
          </w:tcPr>
          <w:p w14:paraId="66118FDC" w14:textId="77777777" w:rsidR="00A62C65" w:rsidRDefault="00A62C65" w:rsidP="00160305">
            <w:pPr>
              <w:jc w:val="center"/>
            </w:pPr>
            <w:r>
              <w:t>None required</w:t>
            </w:r>
          </w:p>
        </w:tc>
        <w:tc>
          <w:tcPr>
            <w:tcW w:w="1246" w:type="dxa"/>
            <w:shd w:val="clear" w:color="auto" w:fill="B3E5A1" w:themeFill="accent6" w:themeFillTint="66"/>
            <w:vAlign w:val="center"/>
          </w:tcPr>
          <w:p w14:paraId="4AC8D95E" w14:textId="77777777" w:rsidR="00A62C65" w:rsidRDefault="00A62C65" w:rsidP="00160305">
            <w:pPr>
              <w:jc w:val="center"/>
            </w:pPr>
            <w:r>
              <w:t>Complete</w:t>
            </w:r>
          </w:p>
        </w:tc>
        <w:tc>
          <w:tcPr>
            <w:tcW w:w="2548" w:type="dxa"/>
            <w:tcBorders>
              <w:right w:val="single" w:sz="12" w:space="0" w:color="auto"/>
            </w:tcBorders>
            <w:shd w:val="clear" w:color="auto" w:fill="B3E5A1" w:themeFill="accent6" w:themeFillTint="66"/>
            <w:vAlign w:val="center"/>
          </w:tcPr>
          <w:p w14:paraId="1647BAF3" w14:textId="77777777" w:rsidR="00A62C65" w:rsidRDefault="00A62C65" w:rsidP="00160305">
            <w:pPr>
              <w:jc w:val="center"/>
            </w:pPr>
            <w:r>
              <w:t>N/A</w:t>
            </w:r>
          </w:p>
        </w:tc>
      </w:tr>
      <w:tr w:rsidR="00AD2A2D" w14:paraId="233858FE" w14:textId="77777777" w:rsidTr="00435148">
        <w:tc>
          <w:tcPr>
            <w:tcW w:w="869" w:type="dxa"/>
            <w:tcBorders>
              <w:left w:val="single" w:sz="12" w:space="0" w:color="auto"/>
            </w:tcBorders>
            <w:vAlign w:val="center"/>
          </w:tcPr>
          <w:p w14:paraId="243CE997" w14:textId="764130F7" w:rsidR="00AD2A2D" w:rsidRDefault="00AD2A2D" w:rsidP="00AD2A2D">
            <w:pPr>
              <w:jc w:val="center"/>
            </w:pPr>
            <w:r>
              <w:t>6.12</w:t>
            </w:r>
          </w:p>
        </w:tc>
        <w:tc>
          <w:tcPr>
            <w:tcW w:w="5255" w:type="dxa"/>
            <w:shd w:val="clear" w:color="auto" w:fill="B3E5A1" w:themeFill="accent6" w:themeFillTint="66"/>
            <w:vAlign w:val="center"/>
          </w:tcPr>
          <w:p w14:paraId="4FDA07A4" w14:textId="40AA46B7" w:rsidR="00AD2A2D" w:rsidRDefault="00AD2A2D" w:rsidP="00AD2A2D">
            <w:pPr>
              <w:jc w:val="center"/>
            </w:pPr>
            <w:r>
              <w:t>None required</w:t>
            </w:r>
          </w:p>
        </w:tc>
        <w:tc>
          <w:tcPr>
            <w:tcW w:w="1246" w:type="dxa"/>
            <w:shd w:val="clear" w:color="auto" w:fill="B3E5A1" w:themeFill="accent6" w:themeFillTint="66"/>
            <w:vAlign w:val="center"/>
          </w:tcPr>
          <w:p w14:paraId="7A640AD9" w14:textId="11DB28D6" w:rsidR="00AD2A2D" w:rsidRDefault="00AD2A2D" w:rsidP="00AD2A2D">
            <w:pPr>
              <w:jc w:val="center"/>
            </w:pPr>
            <w:r>
              <w:t>Complete</w:t>
            </w:r>
          </w:p>
        </w:tc>
        <w:tc>
          <w:tcPr>
            <w:tcW w:w="2548" w:type="dxa"/>
            <w:tcBorders>
              <w:right w:val="single" w:sz="12" w:space="0" w:color="auto"/>
            </w:tcBorders>
            <w:shd w:val="clear" w:color="auto" w:fill="B3E5A1" w:themeFill="accent6" w:themeFillTint="66"/>
            <w:vAlign w:val="center"/>
          </w:tcPr>
          <w:p w14:paraId="6B0112BA" w14:textId="1BC9FFC9" w:rsidR="00AD2A2D" w:rsidRDefault="00AD2A2D" w:rsidP="00AD2A2D">
            <w:pPr>
              <w:jc w:val="center"/>
            </w:pPr>
            <w:r>
              <w:t>N/A</w:t>
            </w:r>
          </w:p>
        </w:tc>
      </w:tr>
      <w:tr w:rsidR="00AD2A2D" w14:paraId="0CDB2F7E" w14:textId="77777777" w:rsidTr="00435148">
        <w:tc>
          <w:tcPr>
            <w:tcW w:w="869" w:type="dxa"/>
            <w:tcBorders>
              <w:left w:val="single" w:sz="12" w:space="0" w:color="auto"/>
            </w:tcBorders>
            <w:vAlign w:val="center"/>
          </w:tcPr>
          <w:p w14:paraId="55E9C891" w14:textId="69A62A15" w:rsidR="00AD2A2D" w:rsidRDefault="00AD2A2D" w:rsidP="00AD2A2D">
            <w:pPr>
              <w:jc w:val="center"/>
            </w:pPr>
            <w:r>
              <w:t>6.13</w:t>
            </w:r>
          </w:p>
        </w:tc>
        <w:tc>
          <w:tcPr>
            <w:tcW w:w="5255" w:type="dxa"/>
            <w:shd w:val="clear" w:color="auto" w:fill="B3E5A1" w:themeFill="accent6" w:themeFillTint="66"/>
            <w:vAlign w:val="center"/>
          </w:tcPr>
          <w:p w14:paraId="04C04A4E" w14:textId="317A2666" w:rsidR="00AD2A2D" w:rsidRDefault="00AD2A2D" w:rsidP="00AD2A2D">
            <w:pPr>
              <w:jc w:val="center"/>
            </w:pPr>
            <w:r>
              <w:t>None required</w:t>
            </w:r>
          </w:p>
        </w:tc>
        <w:tc>
          <w:tcPr>
            <w:tcW w:w="1246" w:type="dxa"/>
            <w:shd w:val="clear" w:color="auto" w:fill="B3E5A1" w:themeFill="accent6" w:themeFillTint="66"/>
            <w:vAlign w:val="center"/>
          </w:tcPr>
          <w:p w14:paraId="5FEF4DD4" w14:textId="1FBA5876" w:rsidR="00AD2A2D" w:rsidRDefault="00AD2A2D" w:rsidP="00AD2A2D">
            <w:pPr>
              <w:jc w:val="center"/>
            </w:pPr>
            <w:r>
              <w:t>Complete</w:t>
            </w:r>
          </w:p>
        </w:tc>
        <w:tc>
          <w:tcPr>
            <w:tcW w:w="2548" w:type="dxa"/>
            <w:tcBorders>
              <w:right w:val="single" w:sz="12" w:space="0" w:color="auto"/>
            </w:tcBorders>
            <w:shd w:val="clear" w:color="auto" w:fill="B3E5A1" w:themeFill="accent6" w:themeFillTint="66"/>
            <w:vAlign w:val="center"/>
          </w:tcPr>
          <w:p w14:paraId="7A89A065" w14:textId="0C09A294" w:rsidR="00AD2A2D" w:rsidRDefault="00AD2A2D" w:rsidP="00AD2A2D">
            <w:pPr>
              <w:jc w:val="center"/>
            </w:pPr>
            <w:r>
              <w:t>N/A</w:t>
            </w:r>
          </w:p>
        </w:tc>
      </w:tr>
      <w:tr w:rsidR="00AD2A2D" w14:paraId="63CAE342" w14:textId="77777777" w:rsidTr="00435148">
        <w:tc>
          <w:tcPr>
            <w:tcW w:w="869" w:type="dxa"/>
            <w:tcBorders>
              <w:left w:val="single" w:sz="12" w:space="0" w:color="auto"/>
            </w:tcBorders>
            <w:vAlign w:val="center"/>
          </w:tcPr>
          <w:p w14:paraId="661D175C" w14:textId="261C8634" w:rsidR="00AD2A2D" w:rsidRDefault="00AD2A2D" w:rsidP="00AD2A2D">
            <w:pPr>
              <w:jc w:val="center"/>
            </w:pPr>
            <w:r>
              <w:t>6.14</w:t>
            </w:r>
          </w:p>
        </w:tc>
        <w:tc>
          <w:tcPr>
            <w:tcW w:w="5255" w:type="dxa"/>
            <w:shd w:val="clear" w:color="auto" w:fill="B3E5A1" w:themeFill="accent6" w:themeFillTint="66"/>
            <w:vAlign w:val="center"/>
          </w:tcPr>
          <w:p w14:paraId="05160D2D" w14:textId="64A93490" w:rsidR="00AD2A2D" w:rsidRDefault="00AD2A2D" w:rsidP="00AD2A2D">
            <w:pPr>
              <w:jc w:val="center"/>
            </w:pPr>
            <w:r>
              <w:t>None required</w:t>
            </w:r>
          </w:p>
        </w:tc>
        <w:tc>
          <w:tcPr>
            <w:tcW w:w="1246" w:type="dxa"/>
            <w:shd w:val="clear" w:color="auto" w:fill="B3E5A1" w:themeFill="accent6" w:themeFillTint="66"/>
            <w:vAlign w:val="center"/>
          </w:tcPr>
          <w:p w14:paraId="3A042847" w14:textId="4AE05B9E" w:rsidR="00AD2A2D" w:rsidRDefault="00AD2A2D" w:rsidP="00AD2A2D">
            <w:pPr>
              <w:jc w:val="center"/>
            </w:pPr>
            <w:r>
              <w:t>Complete</w:t>
            </w:r>
          </w:p>
        </w:tc>
        <w:tc>
          <w:tcPr>
            <w:tcW w:w="2548" w:type="dxa"/>
            <w:tcBorders>
              <w:right w:val="single" w:sz="12" w:space="0" w:color="auto"/>
            </w:tcBorders>
            <w:shd w:val="clear" w:color="auto" w:fill="B3E5A1" w:themeFill="accent6" w:themeFillTint="66"/>
            <w:vAlign w:val="center"/>
          </w:tcPr>
          <w:p w14:paraId="4C89F6B9" w14:textId="3D46218E" w:rsidR="00AD2A2D" w:rsidRDefault="00AD2A2D" w:rsidP="00AD2A2D">
            <w:pPr>
              <w:jc w:val="center"/>
            </w:pPr>
            <w:r>
              <w:t>N/A</w:t>
            </w:r>
          </w:p>
        </w:tc>
      </w:tr>
      <w:tr w:rsidR="00592DF1" w14:paraId="0DD092B9" w14:textId="77777777" w:rsidTr="00160305">
        <w:tc>
          <w:tcPr>
            <w:tcW w:w="869" w:type="dxa"/>
            <w:tcBorders>
              <w:left w:val="single" w:sz="12" w:space="0" w:color="auto"/>
            </w:tcBorders>
            <w:vAlign w:val="center"/>
          </w:tcPr>
          <w:p w14:paraId="0B71DC4E" w14:textId="1CCB5F31" w:rsidR="00592DF1" w:rsidRDefault="00592DF1" w:rsidP="00160305">
            <w:pPr>
              <w:jc w:val="center"/>
            </w:pPr>
            <w:r>
              <w:t>6.15</w:t>
            </w:r>
          </w:p>
        </w:tc>
        <w:tc>
          <w:tcPr>
            <w:tcW w:w="5255" w:type="dxa"/>
            <w:shd w:val="clear" w:color="auto" w:fill="B3E5A1" w:themeFill="accent6" w:themeFillTint="66"/>
            <w:vAlign w:val="center"/>
          </w:tcPr>
          <w:p w14:paraId="2A1D410D" w14:textId="77777777" w:rsidR="00592DF1" w:rsidRDefault="00592DF1" w:rsidP="00160305">
            <w:pPr>
              <w:jc w:val="center"/>
            </w:pPr>
            <w:r>
              <w:t>None required</w:t>
            </w:r>
          </w:p>
        </w:tc>
        <w:tc>
          <w:tcPr>
            <w:tcW w:w="1246" w:type="dxa"/>
            <w:shd w:val="clear" w:color="auto" w:fill="B3E5A1" w:themeFill="accent6" w:themeFillTint="66"/>
            <w:vAlign w:val="center"/>
          </w:tcPr>
          <w:p w14:paraId="3F5569B6" w14:textId="77777777" w:rsidR="00592DF1" w:rsidRDefault="00592DF1" w:rsidP="00160305">
            <w:pPr>
              <w:jc w:val="center"/>
            </w:pPr>
            <w:r>
              <w:t>Complete</w:t>
            </w:r>
          </w:p>
        </w:tc>
        <w:tc>
          <w:tcPr>
            <w:tcW w:w="2548" w:type="dxa"/>
            <w:tcBorders>
              <w:right w:val="single" w:sz="12" w:space="0" w:color="auto"/>
            </w:tcBorders>
            <w:shd w:val="clear" w:color="auto" w:fill="B3E5A1" w:themeFill="accent6" w:themeFillTint="66"/>
            <w:vAlign w:val="center"/>
          </w:tcPr>
          <w:p w14:paraId="4AC54ABA" w14:textId="77777777" w:rsidR="00592DF1" w:rsidRDefault="00592DF1" w:rsidP="00160305">
            <w:pPr>
              <w:jc w:val="center"/>
            </w:pPr>
            <w:r>
              <w:t>N/A</w:t>
            </w:r>
          </w:p>
        </w:tc>
      </w:tr>
      <w:tr w:rsidR="00592DF1" w14:paraId="5E67F8F0" w14:textId="77777777" w:rsidTr="00160305">
        <w:tc>
          <w:tcPr>
            <w:tcW w:w="869" w:type="dxa"/>
            <w:tcBorders>
              <w:left w:val="single" w:sz="12" w:space="0" w:color="auto"/>
            </w:tcBorders>
            <w:vAlign w:val="center"/>
          </w:tcPr>
          <w:p w14:paraId="19A0F522" w14:textId="3B273CA7" w:rsidR="00592DF1" w:rsidRDefault="00592DF1" w:rsidP="00160305">
            <w:pPr>
              <w:jc w:val="center"/>
            </w:pPr>
            <w:r>
              <w:t>6.16</w:t>
            </w:r>
          </w:p>
        </w:tc>
        <w:tc>
          <w:tcPr>
            <w:tcW w:w="5255" w:type="dxa"/>
            <w:shd w:val="clear" w:color="auto" w:fill="B3E5A1" w:themeFill="accent6" w:themeFillTint="66"/>
            <w:vAlign w:val="center"/>
          </w:tcPr>
          <w:p w14:paraId="4EE8D79E" w14:textId="77777777" w:rsidR="00592DF1" w:rsidRDefault="00592DF1" w:rsidP="00160305">
            <w:pPr>
              <w:jc w:val="center"/>
            </w:pPr>
            <w:r>
              <w:t>None required</w:t>
            </w:r>
          </w:p>
        </w:tc>
        <w:tc>
          <w:tcPr>
            <w:tcW w:w="1246" w:type="dxa"/>
            <w:shd w:val="clear" w:color="auto" w:fill="B3E5A1" w:themeFill="accent6" w:themeFillTint="66"/>
            <w:vAlign w:val="center"/>
          </w:tcPr>
          <w:p w14:paraId="55A4A010" w14:textId="77777777" w:rsidR="00592DF1" w:rsidRDefault="00592DF1" w:rsidP="00160305">
            <w:pPr>
              <w:jc w:val="center"/>
            </w:pPr>
            <w:r>
              <w:t>Complete</w:t>
            </w:r>
          </w:p>
        </w:tc>
        <w:tc>
          <w:tcPr>
            <w:tcW w:w="2548" w:type="dxa"/>
            <w:tcBorders>
              <w:right w:val="single" w:sz="12" w:space="0" w:color="auto"/>
            </w:tcBorders>
            <w:shd w:val="clear" w:color="auto" w:fill="B3E5A1" w:themeFill="accent6" w:themeFillTint="66"/>
            <w:vAlign w:val="center"/>
          </w:tcPr>
          <w:p w14:paraId="279D7396" w14:textId="77777777" w:rsidR="00592DF1" w:rsidRDefault="00592DF1" w:rsidP="00160305">
            <w:pPr>
              <w:jc w:val="center"/>
            </w:pPr>
            <w:r>
              <w:t>N/A</w:t>
            </w:r>
          </w:p>
        </w:tc>
      </w:tr>
      <w:tr w:rsidR="00AD2A2D" w14:paraId="1A190156" w14:textId="77777777" w:rsidTr="00435148">
        <w:tc>
          <w:tcPr>
            <w:tcW w:w="869" w:type="dxa"/>
            <w:tcBorders>
              <w:left w:val="single" w:sz="12" w:space="0" w:color="auto"/>
            </w:tcBorders>
            <w:vAlign w:val="center"/>
          </w:tcPr>
          <w:p w14:paraId="7C851E9E" w14:textId="643338B8" w:rsidR="00AD2A2D" w:rsidRDefault="00AD2A2D" w:rsidP="00AD2A2D">
            <w:pPr>
              <w:jc w:val="center"/>
            </w:pPr>
            <w:r>
              <w:t>6.17</w:t>
            </w:r>
          </w:p>
        </w:tc>
        <w:tc>
          <w:tcPr>
            <w:tcW w:w="5255" w:type="dxa"/>
            <w:shd w:val="clear" w:color="auto" w:fill="B3E5A1" w:themeFill="accent6" w:themeFillTint="66"/>
            <w:vAlign w:val="center"/>
          </w:tcPr>
          <w:p w14:paraId="19F481D8" w14:textId="00083785" w:rsidR="00AD2A2D" w:rsidRDefault="00AD2A2D" w:rsidP="00AD2A2D">
            <w:pPr>
              <w:jc w:val="center"/>
            </w:pPr>
            <w:r>
              <w:t>None required</w:t>
            </w:r>
          </w:p>
        </w:tc>
        <w:tc>
          <w:tcPr>
            <w:tcW w:w="1246" w:type="dxa"/>
            <w:shd w:val="clear" w:color="auto" w:fill="B3E5A1" w:themeFill="accent6" w:themeFillTint="66"/>
            <w:vAlign w:val="center"/>
          </w:tcPr>
          <w:p w14:paraId="54260B6B" w14:textId="1C279172" w:rsidR="00AD2A2D" w:rsidRDefault="00AD2A2D" w:rsidP="00AD2A2D">
            <w:pPr>
              <w:jc w:val="center"/>
            </w:pPr>
            <w:r>
              <w:t>Complete</w:t>
            </w:r>
          </w:p>
        </w:tc>
        <w:tc>
          <w:tcPr>
            <w:tcW w:w="2548" w:type="dxa"/>
            <w:tcBorders>
              <w:right w:val="single" w:sz="12" w:space="0" w:color="auto"/>
            </w:tcBorders>
            <w:shd w:val="clear" w:color="auto" w:fill="B3E5A1" w:themeFill="accent6" w:themeFillTint="66"/>
            <w:vAlign w:val="center"/>
          </w:tcPr>
          <w:p w14:paraId="5290DA71" w14:textId="32217DC3" w:rsidR="00AD2A2D" w:rsidRDefault="00AD2A2D" w:rsidP="00AD2A2D">
            <w:pPr>
              <w:jc w:val="center"/>
            </w:pPr>
            <w:r>
              <w:t>N/A</w:t>
            </w:r>
          </w:p>
        </w:tc>
      </w:tr>
      <w:tr w:rsidR="00FD6740" w14:paraId="3F9CE2B5" w14:textId="77777777" w:rsidTr="00160305">
        <w:tc>
          <w:tcPr>
            <w:tcW w:w="869" w:type="dxa"/>
            <w:tcBorders>
              <w:left w:val="single" w:sz="12" w:space="0" w:color="auto"/>
            </w:tcBorders>
            <w:vAlign w:val="center"/>
          </w:tcPr>
          <w:p w14:paraId="7AE2018D" w14:textId="397180D4" w:rsidR="00FD6740" w:rsidRDefault="00FD6740" w:rsidP="00160305">
            <w:pPr>
              <w:jc w:val="center"/>
            </w:pPr>
            <w:r>
              <w:t>6.18</w:t>
            </w:r>
          </w:p>
        </w:tc>
        <w:tc>
          <w:tcPr>
            <w:tcW w:w="5255" w:type="dxa"/>
            <w:shd w:val="clear" w:color="auto" w:fill="B3E5A1" w:themeFill="accent6" w:themeFillTint="66"/>
            <w:vAlign w:val="center"/>
          </w:tcPr>
          <w:p w14:paraId="4B6265B3" w14:textId="77777777" w:rsidR="00FD6740" w:rsidRDefault="00FD6740" w:rsidP="00160305">
            <w:pPr>
              <w:jc w:val="center"/>
            </w:pPr>
            <w:r>
              <w:t>None required</w:t>
            </w:r>
          </w:p>
        </w:tc>
        <w:tc>
          <w:tcPr>
            <w:tcW w:w="1246" w:type="dxa"/>
            <w:shd w:val="clear" w:color="auto" w:fill="B3E5A1" w:themeFill="accent6" w:themeFillTint="66"/>
            <w:vAlign w:val="center"/>
          </w:tcPr>
          <w:p w14:paraId="18E45806" w14:textId="77777777" w:rsidR="00FD6740" w:rsidRDefault="00FD6740" w:rsidP="00160305">
            <w:pPr>
              <w:jc w:val="center"/>
            </w:pPr>
            <w:r>
              <w:t>Complete</w:t>
            </w:r>
          </w:p>
        </w:tc>
        <w:tc>
          <w:tcPr>
            <w:tcW w:w="2548" w:type="dxa"/>
            <w:tcBorders>
              <w:right w:val="single" w:sz="12" w:space="0" w:color="auto"/>
            </w:tcBorders>
            <w:shd w:val="clear" w:color="auto" w:fill="B3E5A1" w:themeFill="accent6" w:themeFillTint="66"/>
            <w:vAlign w:val="center"/>
          </w:tcPr>
          <w:p w14:paraId="0B11A969" w14:textId="77777777" w:rsidR="00FD6740" w:rsidRDefault="00FD6740" w:rsidP="00160305">
            <w:pPr>
              <w:jc w:val="center"/>
            </w:pPr>
            <w:r>
              <w:t>N/A</w:t>
            </w:r>
          </w:p>
        </w:tc>
      </w:tr>
      <w:tr w:rsidR="00AD2A2D" w14:paraId="5E87C7B3" w14:textId="77777777" w:rsidTr="00435148">
        <w:tc>
          <w:tcPr>
            <w:tcW w:w="869" w:type="dxa"/>
            <w:tcBorders>
              <w:left w:val="single" w:sz="12" w:space="0" w:color="auto"/>
            </w:tcBorders>
            <w:vAlign w:val="center"/>
          </w:tcPr>
          <w:p w14:paraId="4AB5E65E" w14:textId="5E0829D4" w:rsidR="00AD2A2D" w:rsidRDefault="00AD2A2D" w:rsidP="00AD2A2D">
            <w:pPr>
              <w:jc w:val="center"/>
            </w:pPr>
            <w:r>
              <w:t>6.19</w:t>
            </w:r>
          </w:p>
        </w:tc>
        <w:tc>
          <w:tcPr>
            <w:tcW w:w="5255" w:type="dxa"/>
            <w:shd w:val="clear" w:color="auto" w:fill="B3E5A1" w:themeFill="accent6" w:themeFillTint="66"/>
            <w:vAlign w:val="center"/>
          </w:tcPr>
          <w:p w14:paraId="3F537765" w14:textId="1BBEB14B" w:rsidR="00AD2A2D" w:rsidRDefault="00AD2A2D" w:rsidP="00AD2A2D">
            <w:pPr>
              <w:jc w:val="center"/>
            </w:pPr>
            <w:r>
              <w:t>None required</w:t>
            </w:r>
          </w:p>
        </w:tc>
        <w:tc>
          <w:tcPr>
            <w:tcW w:w="1246" w:type="dxa"/>
            <w:shd w:val="clear" w:color="auto" w:fill="B3E5A1" w:themeFill="accent6" w:themeFillTint="66"/>
            <w:vAlign w:val="center"/>
          </w:tcPr>
          <w:p w14:paraId="00182FF8" w14:textId="719E88C6" w:rsidR="00AD2A2D" w:rsidRDefault="00AD2A2D" w:rsidP="00AD2A2D">
            <w:pPr>
              <w:jc w:val="center"/>
            </w:pPr>
            <w:r>
              <w:t>Complete</w:t>
            </w:r>
          </w:p>
        </w:tc>
        <w:tc>
          <w:tcPr>
            <w:tcW w:w="2548" w:type="dxa"/>
            <w:tcBorders>
              <w:right w:val="single" w:sz="12" w:space="0" w:color="auto"/>
            </w:tcBorders>
            <w:shd w:val="clear" w:color="auto" w:fill="B3E5A1" w:themeFill="accent6" w:themeFillTint="66"/>
            <w:vAlign w:val="center"/>
          </w:tcPr>
          <w:p w14:paraId="3AF4DB24" w14:textId="37F132B1" w:rsidR="00AD2A2D" w:rsidRDefault="00AD2A2D" w:rsidP="00AD2A2D">
            <w:pPr>
              <w:jc w:val="center"/>
            </w:pPr>
            <w:r>
              <w:t>N/A</w:t>
            </w:r>
          </w:p>
        </w:tc>
      </w:tr>
      <w:tr w:rsidR="00E8083F" w14:paraId="6B9F3250" w14:textId="77777777" w:rsidTr="00160305">
        <w:tc>
          <w:tcPr>
            <w:tcW w:w="869" w:type="dxa"/>
            <w:tcBorders>
              <w:left w:val="single" w:sz="12" w:space="0" w:color="auto"/>
            </w:tcBorders>
            <w:vAlign w:val="center"/>
          </w:tcPr>
          <w:p w14:paraId="7D426BDA" w14:textId="0B174515" w:rsidR="00E8083F" w:rsidRDefault="00E8083F" w:rsidP="00160305">
            <w:pPr>
              <w:jc w:val="center"/>
            </w:pPr>
            <w:r>
              <w:t>6.20</w:t>
            </w:r>
          </w:p>
        </w:tc>
        <w:tc>
          <w:tcPr>
            <w:tcW w:w="5255" w:type="dxa"/>
            <w:shd w:val="clear" w:color="auto" w:fill="B3E5A1" w:themeFill="accent6" w:themeFillTint="66"/>
            <w:vAlign w:val="center"/>
          </w:tcPr>
          <w:p w14:paraId="783081DA" w14:textId="77777777" w:rsidR="00E8083F" w:rsidRDefault="00E8083F" w:rsidP="00160305">
            <w:pPr>
              <w:jc w:val="center"/>
            </w:pPr>
            <w:r>
              <w:t>None required</w:t>
            </w:r>
          </w:p>
        </w:tc>
        <w:tc>
          <w:tcPr>
            <w:tcW w:w="1246" w:type="dxa"/>
            <w:shd w:val="clear" w:color="auto" w:fill="B3E5A1" w:themeFill="accent6" w:themeFillTint="66"/>
            <w:vAlign w:val="center"/>
          </w:tcPr>
          <w:p w14:paraId="77F28B8B" w14:textId="77777777" w:rsidR="00E8083F" w:rsidRDefault="00E8083F" w:rsidP="00160305">
            <w:pPr>
              <w:jc w:val="center"/>
            </w:pPr>
            <w:r>
              <w:t>Complete</w:t>
            </w:r>
          </w:p>
        </w:tc>
        <w:tc>
          <w:tcPr>
            <w:tcW w:w="2548" w:type="dxa"/>
            <w:tcBorders>
              <w:right w:val="single" w:sz="12" w:space="0" w:color="auto"/>
            </w:tcBorders>
            <w:shd w:val="clear" w:color="auto" w:fill="B3E5A1" w:themeFill="accent6" w:themeFillTint="66"/>
            <w:vAlign w:val="center"/>
          </w:tcPr>
          <w:p w14:paraId="2EE03D5F" w14:textId="77777777" w:rsidR="00E8083F" w:rsidRDefault="00E8083F" w:rsidP="00160305">
            <w:pPr>
              <w:jc w:val="center"/>
            </w:pPr>
            <w:r>
              <w:t>N/A</w:t>
            </w:r>
          </w:p>
        </w:tc>
      </w:tr>
      <w:tr w:rsidR="00AD2A2D" w14:paraId="480500AE" w14:textId="77777777" w:rsidTr="00C642E1">
        <w:tc>
          <w:tcPr>
            <w:tcW w:w="869" w:type="dxa"/>
            <w:tcBorders>
              <w:top w:val="single" w:sz="12" w:space="0" w:color="auto"/>
              <w:left w:val="single" w:sz="12" w:space="0" w:color="auto"/>
            </w:tcBorders>
            <w:shd w:val="clear" w:color="auto" w:fill="DAE9F7" w:themeFill="text2" w:themeFillTint="1A"/>
            <w:vAlign w:val="center"/>
          </w:tcPr>
          <w:p w14:paraId="5C6EA696" w14:textId="2AD333A2" w:rsidR="00AD2A2D" w:rsidRDefault="00AD2A2D" w:rsidP="00AD2A2D">
            <w:pPr>
              <w:jc w:val="center"/>
            </w:pPr>
            <w:r>
              <w:t>7.1</w:t>
            </w:r>
          </w:p>
        </w:tc>
        <w:tc>
          <w:tcPr>
            <w:tcW w:w="5255" w:type="dxa"/>
            <w:tcBorders>
              <w:top w:val="single" w:sz="12" w:space="0" w:color="auto"/>
            </w:tcBorders>
            <w:shd w:val="clear" w:color="auto" w:fill="B3E5A1" w:themeFill="accent6" w:themeFillTint="66"/>
            <w:vAlign w:val="center"/>
          </w:tcPr>
          <w:p w14:paraId="1BF9A2DC" w14:textId="6934E803" w:rsidR="00AD2A2D" w:rsidRDefault="005674FD" w:rsidP="00AD2A2D">
            <w:pPr>
              <w:jc w:val="center"/>
            </w:pPr>
            <w:r>
              <w:t>None required</w:t>
            </w:r>
          </w:p>
        </w:tc>
        <w:tc>
          <w:tcPr>
            <w:tcW w:w="1246" w:type="dxa"/>
            <w:tcBorders>
              <w:top w:val="single" w:sz="12" w:space="0" w:color="auto"/>
            </w:tcBorders>
            <w:shd w:val="clear" w:color="auto" w:fill="B3E5A1" w:themeFill="accent6" w:themeFillTint="66"/>
            <w:vAlign w:val="center"/>
          </w:tcPr>
          <w:p w14:paraId="52E987A5" w14:textId="581ACCC9" w:rsidR="00AD2A2D" w:rsidRDefault="00C642E1" w:rsidP="00AD2A2D">
            <w:pPr>
              <w:jc w:val="center"/>
            </w:pPr>
            <w:r>
              <w:t>Comp</w:t>
            </w:r>
            <w:r w:rsidR="006A712F">
              <w:t>lete</w:t>
            </w:r>
          </w:p>
        </w:tc>
        <w:tc>
          <w:tcPr>
            <w:tcW w:w="2548" w:type="dxa"/>
            <w:tcBorders>
              <w:top w:val="single" w:sz="12" w:space="0" w:color="auto"/>
              <w:right w:val="single" w:sz="12" w:space="0" w:color="auto"/>
            </w:tcBorders>
            <w:shd w:val="clear" w:color="auto" w:fill="B3E5A1" w:themeFill="accent6" w:themeFillTint="66"/>
            <w:vAlign w:val="center"/>
          </w:tcPr>
          <w:p w14:paraId="6405A7D8" w14:textId="6CDD730A" w:rsidR="00AD2A2D" w:rsidRDefault="00C642E1" w:rsidP="00C642E1">
            <w:pPr>
              <w:jc w:val="center"/>
            </w:pPr>
            <w:r>
              <w:t>N/A</w:t>
            </w:r>
          </w:p>
        </w:tc>
      </w:tr>
      <w:tr w:rsidR="00D93CC5" w14:paraId="419DA234" w14:textId="77777777" w:rsidTr="0075218B">
        <w:tc>
          <w:tcPr>
            <w:tcW w:w="869" w:type="dxa"/>
            <w:tcBorders>
              <w:left w:val="single" w:sz="12" w:space="0" w:color="auto"/>
            </w:tcBorders>
            <w:shd w:val="clear" w:color="auto" w:fill="DAE9F7" w:themeFill="text2" w:themeFillTint="1A"/>
            <w:vAlign w:val="center"/>
          </w:tcPr>
          <w:p w14:paraId="0EFF32DA" w14:textId="391EBFD9" w:rsidR="00D93CC5" w:rsidRDefault="00AA1963" w:rsidP="00160305">
            <w:pPr>
              <w:jc w:val="center"/>
            </w:pPr>
            <w:r>
              <w:lastRenderedPageBreak/>
              <w:t>7.2</w:t>
            </w:r>
          </w:p>
        </w:tc>
        <w:tc>
          <w:tcPr>
            <w:tcW w:w="5255" w:type="dxa"/>
            <w:shd w:val="clear" w:color="auto" w:fill="B3E5A1" w:themeFill="accent6" w:themeFillTint="66"/>
            <w:vAlign w:val="center"/>
          </w:tcPr>
          <w:p w14:paraId="6F4E7B2E" w14:textId="77777777" w:rsidR="00D93CC5" w:rsidRDefault="00D93CC5" w:rsidP="00160305">
            <w:pPr>
              <w:jc w:val="center"/>
            </w:pPr>
            <w:r>
              <w:t>None required</w:t>
            </w:r>
          </w:p>
        </w:tc>
        <w:tc>
          <w:tcPr>
            <w:tcW w:w="1246" w:type="dxa"/>
            <w:shd w:val="clear" w:color="auto" w:fill="B3E5A1" w:themeFill="accent6" w:themeFillTint="66"/>
            <w:vAlign w:val="center"/>
          </w:tcPr>
          <w:p w14:paraId="30D89770" w14:textId="77777777" w:rsidR="00D93CC5" w:rsidRDefault="00D93CC5" w:rsidP="00160305">
            <w:pPr>
              <w:jc w:val="center"/>
            </w:pPr>
            <w:r>
              <w:t>Complete</w:t>
            </w:r>
          </w:p>
        </w:tc>
        <w:tc>
          <w:tcPr>
            <w:tcW w:w="2548" w:type="dxa"/>
            <w:tcBorders>
              <w:right w:val="single" w:sz="12" w:space="0" w:color="auto"/>
            </w:tcBorders>
            <w:shd w:val="clear" w:color="auto" w:fill="B3E5A1" w:themeFill="accent6" w:themeFillTint="66"/>
            <w:vAlign w:val="center"/>
          </w:tcPr>
          <w:p w14:paraId="003663C1" w14:textId="77777777" w:rsidR="00D93CC5" w:rsidRDefault="00D93CC5" w:rsidP="00160305">
            <w:pPr>
              <w:jc w:val="center"/>
            </w:pPr>
            <w:r>
              <w:t>N/A</w:t>
            </w:r>
          </w:p>
        </w:tc>
      </w:tr>
      <w:tr w:rsidR="00D93CC5" w14:paraId="1BDF4087" w14:textId="77777777" w:rsidTr="0075218B">
        <w:tc>
          <w:tcPr>
            <w:tcW w:w="869" w:type="dxa"/>
            <w:tcBorders>
              <w:left w:val="single" w:sz="12" w:space="0" w:color="auto"/>
            </w:tcBorders>
            <w:shd w:val="clear" w:color="auto" w:fill="DAE9F7" w:themeFill="text2" w:themeFillTint="1A"/>
            <w:vAlign w:val="center"/>
          </w:tcPr>
          <w:p w14:paraId="6BC645FE" w14:textId="772A7765" w:rsidR="00D93CC5" w:rsidRDefault="00AA1963" w:rsidP="00160305">
            <w:pPr>
              <w:jc w:val="center"/>
            </w:pPr>
            <w:r>
              <w:t>7.3</w:t>
            </w:r>
          </w:p>
        </w:tc>
        <w:tc>
          <w:tcPr>
            <w:tcW w:w="5255" w:type="dxa"/>
            <w:shd w:val="clear" w:color="auto" w:fill="B3E5A1" w:themeFill="accent6" w:themeFillTint="66"/>
            <w:vAlign w:val="center"/>
          </w:tcPr>
          <w:p w14:paraId="307822D3" w14:textId="77777777" w:rsidR="00D93CC5" w:rsidRDefault="00D93CC5" w:rsidP="00160305">
            <w:pPr>
              <w:jc w:val="center"/>
            </w:pPr>
            <w:r>
              <w:t>None required</w:t>
            </w:r>
          </w:p>
        </w:tc>
        <w:tc>
          <w:tcPr>
            <w:tcW w:w="1246" w:type="dxa"/>
            <w:shd w:val="clear" w:color="auto" w:fill="B3E5A1" w:themeFill="accent6" w:themeFillTint="66"/>
            <w:vAlign w:val="center"/>
          </w:tcPr>
          <w:p w14:paraId="0BDCD4BE" w14:textId="77777777" w:rsidR="00D93CC5" w:rsidRDefault="00D93CC5" w:rsidP="00160305">
            <w:pPr>
              <w:jc w:val="center"/>
            </w:pPr>
            <w:r>
              <w:t>Complete</w:t>
            </w:r>
          </w:p>
        </w:tc>
        <w:tc>
          <w:tcPr>
            <w:tcW w:w="2548" w:type="dxa"/>
            <w:tcBorders>
              <w:right w:val="single" w:sz="12" w:space="0" w:color="auto"/>
            </w:tcBorders>
            <w:shd w:val="clear" w:color="auto" w:fill="B3E5A1" w:themeFill="accent6" w:themeFillTint="66"/>
            <w:vAlign w:val="center"/>
          </w:tcPr>
          <w:p w14:paraId="31DA3991" w14:textId="77777777" w:rsidR="00D93CC5" w:rsidRDefault="00D93CC5" w:rsidP="00160305">
            <w:pPr>
              <w:jc w:val="center"/>
            </w:pPr>
            <w:r>
              <w:t>N/A</w:t>
            </w:r>
          </w:p>
        </w:tc>
      </w:tr>
      <w:tr w:rsidR="00D93CC5" w14:paraId="7392D5B0" w14:textId="77777777" w:rsidTr="0075218B">
        <w:tc>
          <w:tcPr>
            <w:tcW w:w="869" w:type="dxa"/>
            <w:tcBorders>
              <w:left w:val="single" w:sz="12" w:space="0" w:color="auto"/>
            </w:tcBorders>
            <w:shd w:val="clear" w:color="auto" w:fill="DAE9F7" w:themeFill="text2" w:themeFillTint="1A"/>
            <w:vAlign w:val="center"/>
          </w:tcPr>
          <w:p w14:paraId="6FB89B25" w14:textId="5B9FEA40" w:rsidR="00D93CC5" w:rsidRDefault="00992521" w:rsidP="00AA1963">
            <w:r>
              <w:t xml:space="preserve">   </w:t>
            </w:r>
            <w:r w:rsidR="00AA1963">
              <w:t>7.4</w:t>
            </w:r>
          </w:p>
        </w:tc>
        <w:tc>
          <w:tcPr>
            <w:tcW w:w="5255" w:type="dxa"/>
            <w:shd w:val="clear" w:color="auto" w:fill="B3E5A1" w:themeFill="accent6" w:themeFillTint="66"/>
            <w:vAlign w:val="center"/>
          </w:tcPr>
          <w:p w14:paraId="1824D22E" w14:textId="77777777" w:rsidR="00D93CC5" w:rsidRDefault="00D93CC5" w:rsidP="00160305">
            <w:pPr>
              <w:jc w:val="center"/>
            </w:pPr>
            <w:r>
              <w:t>None required</w:t>
            </w:r>
          </w:p>
        </w:tc>
        <w:tc>
          <w:tcPr>
            <w:tcW w:w="1246" w:type="dxa"/>
            <w:shd w:val="clear" w:color="auto" w:fill="B3E5A1" w:themeFill="accent6" w:themeFillTint="66"/>
            <w:vAlign w:val="center"/>
          </w:tcPr>
          <w:p w14:paraId="579FEC60" w14:textId="77777777" w:rsidR="00D93CC5" w:rsidRDefault="00D93CC5" w:rsidP="00160305">
            <w:pPr>
              <w:jc w:val="center"/>
            </w:pPr>
            <w:r>
              <w:t>Complete</w:t>
            </w:r>
          </w:p>
        </w:tc>
        <w:tc>
          <w:tcPr>
            <w:tcW w:w="2548" w:type="dxa"/>
            <w:tcBorders>
              <w:right w:val="single" w:sz="12" w:space="0" w:color="auto"/>
            </w:tcBorders>
            <w:shd w:val="clear" w:color="auto" w:fill="B3E5A1" w:themeFill="accent6" w:themeFillTint="66"/>
            <w:vAlign w:val="center"/>
          </w:tcPr>
          <w:p w14:paraId="2D3C0B86" w14:textId="77777777" w:rsidR="00D93CC5" w:rsidRDefault="00D93CC5" w:rsidP="00160305">
            <w:pPr>
              <w:jc w:val="center"/>
            </w:pPr>
            <w:r>
              <w:t>N/A</w:t>
            </w:r>
          </w:p>
        </w:tc>
      </w:tr>
      <w:tr w:rsidR="00D93CC5" w14:paraId="7E50E6C4" w14:textId="77777777" w:rsidTr="0075218B">
        <w:tc>
          <w:tcPr>
            <w:tcW w:w="869" w:type="dxa"/>
            <w:tcBorders>
              <w:left w:val="single" w:sz="12" w:space="0" w:color="auto"/>
            </w:tcBorders>
            <w:shd w:val="clear" w:color="auto" w:fill="DAE9F7" w:themeFill="text2" w:themeFillTint="1A"/>
            <w:vAlign w:val="center"/>
          </w:tcPr>
          <w:p w14:paraId="496F26B8" w14:textId="215BA9E9" w:rsidR="00D93CC5" w:rsidRDefault="00992521" w:rsidP="00160305">
            <w:pPr>
              <w:jc w:val="center"/>
            </w:pPr>
            <w:r>
              <w:t>7.5</w:t>
            </w:r>
          </w:p>
        </w:tc>
        <w:tc>
          <w:tcPr>
            <w:tcW w:w="5255" w:type="dxa"/>
            <w:shd w:val="clear" w:color="auto" w:fill="B3E5A1" w:themeFill="accent6" w:themeFillTint="66"/>
            <w:vAlign w:val="center"/>
          </w:tcPr>
          <w:p w14:paraId="482D33F0" w14:textId="77777777" w:rsidR="00D93CC5" w:rsidRDefault="00D93CC5" w:rsidP="00160305">
            <w:pPr>
              <w:jc w:val="center"/>
            </w:pPr>
            <w:r>
              <w:t>None required</w:t>
            </w:r>
          </w:p>
        </w:tc>
        <w:tc>
          <w:tcPr>
            <w:tcW w:w="1246" w:type="dxa"/>
            <w:shd w:val="clear" w:color="auto" w:fill="B3E5A1" w:themeFill="accent6" w:themeFillTint="66"/>
            <w:vAlign w:val="center"/>
          </w:tcPr>
          <w:p w14:paraId="092E68E4" w14:textId="77777777" w:rsidR="00D93CC5" w:rsidRDefault="00D93CC5" w:rsidP="00160305">
            <w:pPr>
              <w:jc w:val="center"/>
            </w:pPr>
            <w:r>
              <w:t>Complete</w:t>
            </w:r>
          </w:p>
        </w:tc>
        <w:tc>
          <w:tcPr>
            <w:tcW w:w="2548" w:type="dxa"/>
            <w:tcBorders>
              <w:right w:val="single" w:sz="12" w:space="0" w:color="auto"/>
            </w:tcBorders>
            <w:shd w:val="clear" w:color="auto" w:fill="B3E5A1" w:themeFill="accent6" w:themeFillTint="66"/>
            <w:vAlign w:val="center"/>
          </w:tcPr>
          <w:p w14:paraId="547A991E" w14:textId="77777777" w:rsidR="00D93CC5" w:rsidRDefault="00D93CC5" w:rsidP="00160305">
            <w:pPr>
              <w:jc w:val="center"/>
            </w:pPr>
            <w:r>
              <w:t>N/A</w:t>
            </w:r>
          </w:p>
        </w:tc>
      </w:tr>
      <w:tr w:rsidR="00360130" w14:paraId="75A36EB0" w14:textId="77777777" w:rsidTr="006A712F">
        <w:tc>
          <w:tcPr>
            <w:tcW w:w="869" w:type="dxa"/>
            <w:tcBorders>
              <w:top w:val="single" w:sz="12" w:space="0" w:color="auto"/>
              <w:left w:val="single" w:sz="12" w:space="0" w:color="auto"/>
            </w:tcBorders>
            <w:vAlign w:val="center"/>
          </w:tcPr>
          <w:p w14:paraId="132347AD" w14:textId="54936D7A" w:rsidR="00360130" w:rsidRDefault="00360130" w:rsidP="00360130">
            <w:pPr>
              <w:jc w:val="center"/>
            </w:pPr>
            <w:r>
              <w:t>8.1</w:t>
            </w:r>
          </w:p>
        </w:tc>
        <w:tc>
          <w:tcPr>
            <w:tcW w:w="5255" w:type="dxa"/>
            <w:tcBorders>
              <w:top w:val="single" w:sz="12" w:space="0" w:color="auto"/>
            </w:tcBorders>
            <w:shd w:val="clear" w:color="auto" w:fill="B3E5A1" w:themeFill="accent6" w:themeFillTint="66"/>
            <w:vAlign w:val="center"/>
          </w:tcPr>
          <w:p w14:paraId="4B817810" w14:textId="15C47C4B" w:rsidR="00360130" w:rsidRDefault="00360130" w:rsidP="00360130">
            <w:pPr>
              <w:jc w:val="center"/>
            </w:pPr>
            <w:r>
              <w:t>N</w:t>
            </w:r>
            <w:r w:rsidR="0075218B">
              <w:t>one required</w:t>
            </w:r>
          </w:p>
        </w:tc>
        <w:tc>
          <w:tcPr>
            <w:tcW w:w="1246" w:type="dxa"/>
            <w:tcBorders>
              <w:top w:val="single" w:sz="12" w:space="0" w:color="auto"/>
            </w:tcBorders>
            <w:shd w:val="clear" w:color="auto" w:fill="B3E5A1" w:themeFill="accent6" w:themeFillTint="66"/>
            <w:vAlign w:val="center"/>
          </w:tcPr>
          <w:p w14:paraId="40E7CAD7" w14:textId="17154E3C" w:rsidR="00360130" w:rsidRDefault="0075218B" w:rsidP="00360130">
            <w:pPr>
              <w:jc w:val="center"/>
            </w:pPr>
            <w:r>
              <w:t>Complete</w:t>
            </w:r>
          </w:p>
        </w:tc>
        <w:tc>
          <w:tcPr>
            <w:tcW w:w="2548" w:type="dxa"/>
            <w:tcBorders>
              <w:top w:val="single" w:sz="12" w:space="0" w:color="auto"/>
              <w:right w:val="single" w:sz="12" w:space="0" w:color="auto"/>
            </w:tcBorders>
            <w:shd w:val="clear" w:color="auto" w:fill="B3E5A1" w:themeFill="accent6" w:themeFillTint="66"/>
            <w:vAlign w:val="center"/>
          </w:tcPr>
          <w:p w14:paraId="175D6975" w14:textId="195187AD" w:rsidR="00360130" w:rsidRDefault="0075218B" w:rsidP="00360130">
            <w:pPr>
              <w:jc w:val="center"/>
            </w:pPr>
            <w:r>
              <w:t>N/A</w:t>
            </w:r>
          </w:p>
        </w:tc>
      </w:tr>
      <w:tr w:rsidR="00360130" w14:paraId="4364FE00" w14:textId="77777777" w:rsidTr="00435148">
        <w:tc>
          <w:tcPr>
            <w:tcW w:w="869" w:type="dxa"/>
            <w:tcBorders>
              <w:left w:val="single" w:sz="12" w:space="0" w:color="auto"/>
            </w:tcBorders>
            <w:vAlign w:val="center"/>
          </w:tcPr>
          <w:p w14:paraId="455E8F70" w14:textId="6AE7854C" w:rsidR="00360130" w:rsidRDefault="00360130" w:rsidP="00360130">
            <w:pPr>
              <w:jc w:val="center"/>
            </w:pPr>
            <w:r>
              <w:t>8.2</w:t>
            </w:r>
          </w:p>
        </w:tc>
        <w:tc>
          <w:tcPr>
            <w:tcW w:w="5255" w:type="dxa"/>
            <w:shd w:val="clear" w:color="auto" w:fill="B3E5A1" w:themeFill="accent6" w:themeFillTint="66"/>
            <w:vAlign w:val="center"/>
          </w:tcPr>
          <w:p w14:paraId="57B18F28" w14:textId="4841045D" w:rsidR="00360130" w:rsidRDefault="00360130" w:rsidP="00360130">
            <w:pPr>
              <w:jc w:val="center"/>
            </w:pPr>
            <w:r>
              <w:t>None required</w:t>
            </w:r>
          </w:p>
        </w:tc>
        <w:tc>
          <w:tcPr>
            <w:tcW w:w="1246" w:type="dxa"/>
            <w:shd w:val="clear" w:color="auto" w:fill="B3E5A1" w:themeFill="accent6" w:themeFillTint="66"/>
            <w:vAlign w:val="center"/>
          </w:tcPr>
          <w:p w14:paraId="51CDD8B5" w14:textId="350B6443" w:rsidR="00360130" w:rsidRDefault="00360130" w:rsidP="00360130">
            <w:pPr>
              <w:jc w:val="center"/>
            </w:pPr>
            <w:r>
              <w:t>Complete</w:t>
            </w:r>
          </w:p>
        </w:tc>
        <w:tc>
          <w:tcPr>
            <w:tcW w:w="2548" w:type="dxa"/>
            <w:tcBorders>
              <w:right w:val="single" w:sz="12" w:space="0" w:color="auto"/>
            </w:tcBorders>
            <w:shd w:val="clear" w:color="auto" w:fill="B3E5A1" w:themeFill="accent6" w:themeFillTint="66"/>
            <w:vAlign w:val="center"/>
          </w:tcPr>
          <w:p w14:paraId="60FF7629" w14:textId="0A027378" w:rsidR="00360130" w:rsidRDefault="00360130" w:rsidP="00360130">
            <w:pPr>
              <w:jc w:val="center"/>
            </w:pPr>
            <w:r>
              <w:t>N/A</w:t>
            </w:r>
          </w:p>
        </w:tc>
      </w:tr>
      <w:tr w:rsidR="00360130" w14:paraId="44C3352C" w14:textId="77777777" w:rsidTr="00435148">
        <w:tc>
          <w:tcPr>
            <w:tcW w:w="869" w:type="dxa"/>
            <w:tcBorders>
              <w:left w:val="single" w:sz="12" w:space="0" w:color="auto"/>
            </w:tcBorders>
            <w:vAlign w:val="center"/>
          </w:tcPr>
          <w:p w14:paraId="307F1519" w14:textId="4943BA51" w:rsidR="00360130" w:rsidRDefault="00360130" w:rsidP="00360130">
            <w:pPr>
              <w:jc w:val="center"/>
            </w:pPr>
            <w:r>
              <w:t>8.3</w:t>
            </w:r>
          </w:p>
        </w:tc>
        <w:tc>
          <w:tcPr>
            <w:tcW w:w="5255" w:type="dxa"/>
            <w:shd w:val="clear" w:color="auto" w:fill="B3E5A1" w:themeFill="accent6" w:themeFillTint="66"/>
            <w:vAlign w:val="center"/>
          </w:tcPr>
          <w:p w14:paraId="165936ED" w14:textId="05AD523C" w:rsidR="00360130" w:rsidRDefault="00360130" w:rsidP="00360130">
            <w:pPr>
              <w:jc w:val="center"/>
            </w:pPr>
            <w:r>
              <w:t>None required</w:t>
            </w:r>
          </w:p>
        </w:tc>
        <w:tc>
          <w:tcPr>
            <w:tcW w:w="1246" w:type="dxa"/>
            <w:shd w:val="clear" w:color="auto" w:fill="B3E5A1" w:themeFill="accent6" w:themeFillTint="66"/>
            <w:vAlign w:val="center"/>
          </w:tcPr>
          <w:p w14:paraId="779CE994" w14:textId="11122959" w:rsidR="00360130" w:rsidRDefault="00360130" w:rsidP="00360130">
            <w:pPr>
              <w:jc w:val="center"/>
            </w:pPr>
            <w:r>
              <w:t>Complete</w:t>
            </w:r>
          </w:p>
        </w:tc>
        <w:tc>
          <w:tcPr>
            <w:tcW w:w="2548" w:type="dxa"/>
            <w:tcBorders>
              <w:right w:val="single" w:sz="12" w:space="0" w:color="auto"/>
            </w:tcBorders>
            <w:shd w:val="clear" w:color="auto" w:fill="B3E5A1" w:themeFill="accent6" w:themeFillTint="66"/>
            <w:vAlign w:val="center"/>
          </w:tcPr>
          <w:p w14:paraId="59B9B78B" w14:textId="6F4EA580" w:rsidR="00360130" w:rsidRDefault="00360130" w:rsidP="00360130">
            <w:pPr>
              <w:jc w:val="center"/>
            </w:pPr>
            <w:r>
              <w:t>N/A</w:t>
            </w:r>
          </w:p>
        </w:tc>
      </w:tr>
      <w:tr w:rsidR="00360130" w14:paraId="511D87C8" w14:textId="77777777" w:rsidTr="00435148">
        <w:tc>
          <w:tcPr>
            <w:tcW w:w="869" w:type="dxa"/>
            <w:tcBorders>
              <w:left w:val="single" w:sz="12" w:space="0" w:color="auto"/>
            </w:tcBorders>
            <w:vAlign w:val="center"/>
          </w:tcPr>
          <w:p w14:paraId="3728B62D" w14:textId="02011E1D" w:rsidR="00360130" w:rsidRDefault="00360130" w:rsidP="00360130">
            <w:pPr>
              <w:jc w:val="center"/>
            </w:pPr>
            <w:r>
              <w:t>8.4</w:t>
            </w:r>
          </w:p>
        </w:tc>
        <w:tc>
          <w:tcPr>
            <w:tcW w:w="5255" w:type="dxa"/>
            <w:shd w:val="clear" w:color="auto" w:fill="B3E5A1" w:themeFill="accent6" w:themeFillTint="66"/>
            <w:vAlign w:val="center"/>
          </w:tcPr>
          <w:p w14:paraId="2FE1B67D" w14:textId="6657C290" w:rsidR="00360130" w:rsidRDefault="00360130" w:rsidP="00360130">
            <w:pPr>
              <w:jc w:val="center"/>
            </w:pPr>
            <w:r>
              <w:t>None required</w:t>
            </w:r>
          </w:p>
        </w:tc>
        <w:tc>
          <w:tcPr>
            <w:tcW w:w="1246" w:type="dxa"/>
            <w:shd w:val="clear" w:color="auto" w:fill="B3E5A1" w:themeFill="accent6" w:themeFillTint="66"/>
            <w:vAlign w:val="center"/>
          </w:tcPr>
          <w:p w14:paraId="0122B799" w14:textId="00C8E7FE" w:rsidR="00360130" w:rsidRDefault="00360130" w:rsidP="00360130">
            <w:pPr>
              <w:jc w:val="center"/>
            </w:pPr>
            <w:r>
              <w:t>Complete</w:t>
            </w:r>
          </w:p>
        </w:tc>
        <w:tc>
          <w:tcPr>
            <w:tcW w:w="2548" w:type="dxa"/>
            <w:tcBorders>
              <w:right w:val="single" w:sz="12" w:space="0" w:color="auto"/>
            </w:tcBorders>
            <w:shd w:val="clear" w:color="auto" w:fill="B3E5A1" w:themeFill="accent6" w:themeFillTint="66"/>
            <w:vAlign w:val="center"/>
          </w:tcPr>
          <w:p w14:paraId="2BEA286C" w14:textId="486F4AC3" w:rsidR="00360130" w:rsidRDefault="00360130" w:rsidP="00360130">
            <w:pPr>
              <w:jc w:val="center"/>
            </w:pPr>
            <w:r>
              <w:t>N/A</w:t>
            </w:r>
          </w:p>
        </w:tc>
      </w:tr>
      <w:tr w:rsidR="00360130" w14:paraId="3CE25AA7" w14:textId="77777777" w:rsidTr="00435148">
        <w:tc>
          <w:tcPr>
            <w:tcW w:w="869" w:type="dxa"/>
            <w:tcBorders>
              <w:left w:val="single" w:sz="12" w:space="0" w:color="auto"/>
              <w:bottom w:val="single" w:sz="12" w:space="0" w:color="auto"/>
            </w:tcBorders>
            <w:vAlign w:val="center"/>
          </w:tcPr>
          <w:p w14:paraId="16738680" w14:textId="6E86EAD6" w:rsidR="00360130" w:rsidRDefault="00360130" w:rsidP="00360130">
            <w:pPr>
              <w:jc w:val="center"/>
            </w:pPr>
            <w:r>
              <w:t>8.5</w:t>
            </w:r>
          </w:p>
        </w:tc>
        <w:tc>
          <w:tcPr>
            <w:tcW w:w="5255" w:type="dxa"/>
            <w:tcBorders>
              <w:bottom w:val="single" w:sz="12" w:space="0" w:color="auto"/>
            </w:tcBorders>
            <w:shd w:val="clear" w:color="auto" w:fill="B3E5A1" w:themeFill="accent6" w:themeFillTint="66"/>
            <w:vAlign w:val="center"/>
          </w:tcPr>
          <w:p w14:paraId="68FB89C1" w14:textId="07CE7FFA" w:rsidR="00360130" w:rsidRDefault="00360130" w:rsidP="00360130">
            <w:pPr>
              <w:jc w:val="center"/>
            </w:pPr>
            <w:r>
              <w:t>None required</w:t>
            </w:r>
          </w:p>
        </w:tc>
        <w:tc>
          <w:tcPr>
            <w:tcW w:w="1246" w:type="dxa"/>
            <w:tcBorders>
              <w:bottom w:val="single" w:sz="12" w:space="0" w:color="auto"/>
            </w:tcBorders>
            <w:shd w:val="clear" w:color="auto" w:fill="B3E5A1" w:themeFill="accent6" w:themeFillTint="66"/>
            <w:vAlign w:val="center"/>
          </w:tcPr>
          <w:p w14:paraId="14E0A63B" w14:textId="3678B8A4" w:rsidR="00360130" w:rsidRDefault="00360130" w:rsidP="00360130">
            <w:pPr>
              <w:jc w:val="center"/>
            </w:pPr>
            <w:r>
              <w:t>Complete</w:t>
            </w:r>
          </w:p>
        </w:tc>
        <w:tc>
          <w:tcPr>
            <w:tcW w:w="2548" w:type="dxa"/>
            <w:tcBorders>
              <w:bottom w:val="single" w:sz="12" w:space="0" w:color="auto"/>
              <w:right w:val="single" w:sz="12" w:space="0" w:color="auto"/>
            </w:tcBorders>
            <w:shd w:val="clear" w:color="auto" w:fill="B3E5A1" w:themeFill="accent6" w:themeFillTint="66"/>
            <w:vAlign w:val="center"/>
          </w:tcPr>
          <w:p w14:paraId="0955D53E" w14:textId="1F44071A" w:rsidR="00360130" w:rsidRDefault="00360130" w:rsidP="00360130">
            <w:pPr>
              <w:jc w:val="center"/>
            </w:pPr>
            <w:r>
              <w:t>N/A</w:t>
            </w:r>
          </w:p>
        </w:tc>
      </w:tr>
      <w:tr w:rsidR="00CC714E" w14:paraId="6B8D6CFD" w14:textId="77777777" w:rsidTr="00435148">
        <w:tc>
          <w:tcPr>
            <w:tcW w:w="869" w:type="dxa"/>
            <w:tcBorders>
              <w:top w:val="single" w:sz="12" w:space="0" w:color="auto"/>
              <w:left w:val="single" w:sz="12" w:space="0" w:color="auto"/>
            </w:tcBorders>
            <w:shd w:val="clear" w:color="auto" w:fill="DAE9F7" w:themeFill="text2" w:themeFillTint="1A"/>
            <w:vAlign w:val="center"/>
          </w:tcPr>
          <w:p w14:paraId="3DD0C35A" w14:textId="20D21B02" w:rsidR="00CC714E" w:rsidRDefault="00CC714E" w:rsidP="00CC714E">
            <w:pPr>
              <w:jc w:val="center"/>
            </w:pPr>
            <w:r>
              <w:t>9.1</w:t>
            </w:r>
          </w:p>
        </w:tc>
        <w:tc>
          <w:tcPr>
            <w:tcW w:w="5255" w:type="dxa"/>
            <w:tcBorders>
              <w:top w:val="single" w:sz="12" w:space="0" w:color="auto"/>
            </w:tcBorders>
            <w:shd w:val="clear" w:color="auto" w:fill="B3E5A1" w:themeFill="accent6" w:themeFillTint="66"/>
            <w:vAlign w:val="center"/>
          </w:tcPr>
          <w:p w14:paraId="0CE33B79" w14:textId="6230EE43" w:rsidR="00CC714E" w:rsidRDefault="00CC714E" w:rsidP="00CC714E">
            <w:pPr>
              <w:jc w:val="center"/>
            </w:pPr>
            <w:r>
              <w:t>None required</w:t>
            </w:r>
          </w:p>
        </w:tc>
        <w:tc>
          <w:tcPr>
            <w:tcW w:w="1246" w:type="dxa"/>
            <w:tcBorders>
              <w:top w:val="single" w:sz="12" w:space="0" w:color="auto"/>
            </w:tcBorders>
            <w:shd w:val="clear" w:color="auto" w:fill="B3E5A1" w:themeFill="accent6" w:themeFillTint="66"/>
            <w:vAlign w:val="center"/>
          </w:tcPr>
          <w:p w14:paraId="046D5A64" w14:textId="1DC955E7" w:rsidR="00CC714E" w:rsidRDefault="00CC714E" w:rsidP="00CC714E">
            <w:pPr>
              <w:jc w:val="center"/>
            </w:pPr>
            <w:r>
              <w:t>Complete</w:t>
            </w:r>
          </w:p>
        </w:tc>
        <w:tc>
          <w:tcPr>
            <w:tcW w:w="2548" w:type="dxa"/>
            <w:tcBorders>
              <w:top w:val="single" w:sz="12" w:space="0" w:color="auto"/>
              <w:right w:val="single" w:sz="12" w:space="0" w:color="auto"/>
            </w:tcBorders>
            <w:shd w:val="clear" w:color="auto" w:fill="B3E5A1" w:themeFill="accent6" w:themeFillTint="66"/>
            <w:vAlign w:val="center"/>
          </w:tcPr>
          <w:p w14:paraId="7231621A" w14:textId="2E95AFAB" w:rsidR="00CC714E" w:rsidRDefault="00CC714E" w:rsidP="00CC714E">
            <w:pPr>
              <w:jc w:val="center"/>
            </w:pPr>
            <w:r>
              <w:t>N/A</w:t>
            </w:r>
          </w:p>
        </w:tc>
      </w:tr>
      <w:tr w:rsidR="00CC714E" w14:paraId="0102A697" w14:textId="77777777" w:rsidTr="00435148">
        <w:tc>
          <w:tcPr>
            <w:tcW w:w="869" w:type="dxa"/>
            <w:tcBorders>
              <w:left w:val="single" w:sz="12" w:space="0" w:color="auto"/>
            </w:tcBorders>
            <w:shd w:val="clear" w:color="auto" w:fill="DAE9F7" w:themeFill="text2" w:themeFillTint="1A"/>
            <w:vAlign w:val="center"/>
          </w:tcPr>
          <w:p w14:paraId="5C8C60E7" w14:textId="3D4D0BCD" w:rsidR="00CC714E" w:rsidRDefault="00CC714E" w:rsidP="00CC714E">
            <w:pPr>
              <w:jc w:val="center"/>
            </w:pPr>
            <w:r>
              <w:t>9.2</w:t>
            </w:r>
          </w:p>
        </w:tc>
        <w:tc>
          <w:tcPr>
            <w:tcW w:w="5255" w:type="dxa"/>
            <w:shd w:val="clear" w:color="auto" w:fill="B3E5A1" w:themeFill="accent6" w:themeFillTint="66"/>
            <w:vAlign w:val="center"/>
          </w:tcPr>
          <w:p w14:paraId="106E54B1" w14:textId="6784DB6B" w:rsidR="00CC714E" w:rsidRDefault="00CC714E" w:rsidP="00CC714E">
            <w:pPr>
              <w:jc w:val="center"/>
            </w:pPr>
            <w:r>
              <w:t>None required</w:t>
            </w:r>
          </w:p>
        </w:tc>
        <w:tc>
          <w:tcPr>
            <w:tcW w:w="1246" w:type="dxa"/>
            <w:shd w:val="clear" w:color="auto" w:fill="B3E5A1" w:themeFill="accent6" w:themeFillTint="66"/>
            <w:vAlign w:val="center"/>
          </w:tcPr>
          <w:p w14:paraId="73B3BB73" w14:textId="4FF13FE1" w:rsidR="00CC714E" w:rsidRDefault="00CC714E" w:rsidP="00CC714E">
            <w:pPr>
              <w:jc w:val="center"/>
            </w:pPr>
            <w:r>
              <w:t>Complete</w:t>
            </w:r>
          </w:p>
        </w:tc>
        <w:tc>
          <w:tcPr>
            <w:tcW w:w="2548" w:type="dxa"/>
            <w:tcBorders>
              <w:right w:val="single" w:sz="12" w:space="0" w:color="auto"/>
            </w:tcBorders>
            <w:shd w:val="clear" w:color="auto" w:fill="B3E5A1" w:themeFill="accent6" w:themeFillTint="66"/>
            <w:vAlign w:val="center"/>
          </w:tcPr>
          <w:p w14:paraId="512B30F9" w14:textId="76EFB6D9" w:rsidR="00CC714E" w:rsidRDefault="00CC714E" w:rsidP="00CC714E">
            <w:pPr>
              <w:jc w:val="center"/>
            </w:pPr>
            <w:r>
              <w:t>N/A</w:t>
            </w:r>
          </w:p>
        </w:tc>
      </w:tr>
      <w:tr w:rsidR="00CC714E" w14:paraId="3F1226E5" w14:textId="77777777" w:rsidTr="00435148">
        <w:tc>
          <w:tcPr>
            <w:tcW w:w="869" w:type="dxa"/>
            <w:tcBorders>
              <w:left w:val="single" w:sz="12" w:space="0" w:color="auto"/>
            </w:tcBorders>
            <w:shd w:val="clear" w:color="auto" w:fill="DAE9F7" w:themeFill="text2" w:themeFillTint="1A"/>
            <w:vAlign w:val="center"/>
          </w:tcPr>
          <w:p w14:paraId="7BEB21D2" w14:textId="2BB9B9CD" w:rsidR="00CC714E" w:rsidRDefault="00CC714E" w:rsidP="00CC714E">
            <w:pPr>
              <w:jc w:val="center"/>
            </w:pPr>
            <w:r>
              <w:t>9.3</w:t>
            </w:r>
          </w:p>
        </w:tc>
        <w:tc>
          <w:tcPr>
            <w:tcW w:w="5255" w:type="dxa"/>
            <w:shd w:val="clear" w:color="auto" w:fill="B3E5A1" w:themeFill="accent6" w:themeFillTint="66"/>
            <w:vAlign w:val="center"/>
          </w:tcPr>
          <w:p w14:paraId="067D8142" w14:textId="177ECBA9" w:rsidR="00CC714E" w:rsidRDefault="00CC714E" w:rsidP="00CC714E">
            <w:pPr>
              <w:jc w:val="center"/>
            </w:pPr>
            <w:r>
              <w:t>None required</w:t>
            </w:r>
          </w:p>
        </w:tc>
        <w:tc>
          <w:tcPr>
            <w:tcW w:w="1246" w:type="dxa"/>
            <w:shd w:val="clear" w:color="auto" w:fill="B3E5A1" w:themeFill="accent6" w:themeFillTint="66"/>
            <w:vAlign w:val="center"/>
          </w:tcPr>
          <w:p w14:paraId="17D48025" w14:textId="752C8715" w:rsidR="00CC714E" w:rsidRDefault="00CC714E" w:rsidP="00CC714E">
            <w:pPr>
              <w:jc w:val="center"/>
            </w:pPr>
            <w:r>
              <w:t>Complete</w:t>
            </w:r>
          </w:p>
        </w:tc>
        <w:tc>
          <w:tcPr>
            <w:tcW w:w="2548" w:type="dxa"/>
            <w:tcBorders>
              <w:right w:val="single" w:sz="12" w:space="0" w:color="auto"/>
            </w:tcBorders>
            <w:shd w:val="clear" w:color="auto" w:fill="B3E5A1" w:themeFill="accent6" w:themeFillTint="66"/>
            <w:vAlign w:val="center"/>
          </w:tcPr>
          <w:p w14:paraId="4E44C3A3" w14:textId="4F6C4163" w:rsidR="00CC714E" w:rsidRDefault="00CC714E" w:rsidP="00CC714E">
            <w:pPr>
              <w:jc w:val="center"/>
            </w:pPr>
            <w:r>
              <w:t>N/A</w:t>
            </w:r>
          </w:p>
        </w:tc>
      </w:tr>
      <w:tr w:rsidR="00CC714E" w14:paraId="76855E8F" w14:textId="77777777" w:rsidTr="00435148">
        <w:tc>
          <w:tcPr>
            <w:tcW w:w="869" w:type="dxa"/>
            <w:tcBorders>
              <w:left w:val="single" w:sz="12" w:space="0" w:color="auto"/>
            </w:tcBorders>
            <w:shd w:val="clear" w:color="auto" w:fill="DAE9F7" w:themeFill="text2" w:themeFillTint="1A"/>
            <w:vAlign w:val="center"/>
          </w:tcPr>
          <w:p w14:paraId="417B675F" w14:textId="36CA51F9" w:rsidR="00CC714E" w:rsidRDefault="00CC714E" w:rsidP="00CC714E">
            <w:pPr>
              <w:jc w:val="center"/>
            </w:pPr>
            <w:r>
              <w:t>9.</w:t>
            </w:r>
            <w:r w:rsidR="000048F6">
              <w:t>4</w:t>
            </w:r>
          </w:p>
        </w:tc>
        <w:tc>
          <w:tcPr>
            <w:tcW w:w="5255" w:type="dxa"/>
            <w:shd w:val="clear" w:color="auto" w:fill="B3E5A1" w:themeFill="accent6" w:themeFillTint="66"/>
            <w:vAlign w:val="center"/>
          </w:tcPr>
          <w:p w14:paraId="363991B0" w14:textId="387DB53A" w:rsidR="00CC714E" w:rsidRDefault="00CC714E" w:rsidP="00CC714E">
            <w:pPr>
              <w:jc w:val="center"/>
            </w:pPr>
            <w:r>
              <w:t>None required</w:t>
            </w:r>
          </w:p>
        </w:tc>
        <w:tc>
          <w:tcPr>
            <w:tcW w:w="1246" w:type="dxa"/>
            <w:shd w:val="clear" w:color="auto" w:fill="B3E5A1" w:themeFill="accent6" w:themeFillTint="66"/>
            <w:vAlign w:val="center"/>
          </w:tcPr>
          <w:p w14:paraId="5996CF2C" w14:textId="4847237E" w:rsidR="00CC714E" w:rsidRDefault="00CC714E" w:rsidP="00CC714E">
            <w:pPr>
              <w:jc w:val="center"/>
            </w:pPr>
            <w:r>
              <w:t>Complete</w:t>
            </w:r>
          </w:p>
        </w:tc>
        <w:tc>
          <w:tcPr>
            <w:tcW w:w="2548" w:type="dxa"/>
            <w:tcBorders>
              <w:right w:val="single" w:sz="12" w:space="0" w:color="auto"/>
            </w:tcBorders>
            <w:shd w:val="clear" w:color="auto" w:fill="B3E5A1" w:themeFill="accent6" w:themeFillTint="66"/>
            <w:vAlign w:val="center"/>
          </w:tcPr>
          <w:p w14:paraId="0996BAB5" w14:textId="787A7D70" w:rsidR="00CC714E" w:rsidRDefault="00CC714E" w:rsidP="00CC714E">
            <w:pPr>
              <w:jc w:val="center"/>
            </w:pPr>
            <w:r>
              <w:t>N/A</w:t>
            </w:r>
          </w:p>
        </w:tc>
      </w:tr>
      <w:tr w:rsidR="004005FB" w14:paraId="39751879" w14:textId="77777777" w:rsidTr="00160305">
        <w:tc>
          <w:tcPr>
            <w:tcW w:w="869" w:type="dxa"/>
            <w:tcBorders>
              <w:left w:val="single" w:sz="12" w:space="0" w:color="auto"/>
            </w:tcBorders>
            <w:shd w:val="clear" w:color="auto" w:fill="DAE9F7" w:themeFill="text2" w:themeFillTint="1A"/>
            <w:vAlign w:val="center"/>
          </w:tcPr>
          <w:p w14:paraId="3C5AC679" w14:textId="3D7F4F73" w:rsidR="004005FB" w:rsidRDefault="004005FB" w:rsidP="00160305">
            <w:pPr>
              <w:jc w:val="center"/>
            </w:pPr>
            <w:r>
              <w:t>9.</w:t>
            </w:r>
            <w:r w:rsidR="000048F6">
              <w:t>5</w:t>
            </w:r>
          </w:p>
        </w:tc>
        <w:tc>
          <w:tcPr>
            <w:tcW w:w="5255" w:type="dxa"/>
            <w:shd w:val="clear" w:color="auto" w:fill="B3E5A1" w:themeFill="accent6" w:themeFillTint="66"/>
            <w:vAlign w:val="center"/>
          </w:tcPr>
          <w:p w14:paraId="017CE408" w14:textId="77777777" w:rsidR="004005FB" w:rsidRDefault="004005FB" w:rsidP="00160305">
            <w:pPr>
              <w:jc w:val="center"/>
            </w:pPr>
            <w:r>
              <w:t>None required</w:t>
            </w:r>
          </w:p>
        </w:tc>
        <w:tc>
          <w:tcPr>
            <w:tcW w:w="1246" w:type="dxa"/>
            <w:shd w:val="clear" w:color="auto" w:fill="B3E5A1" w:themeFill="accent6" w:themeFillTint="66"/>
            <w:vAlign w:val="center"/>
          </w:tcPr>
          <w:p w14:paraId="2F44B2BE" w14:textId="77777777" w:rsidR="004005FB" w:rsidRDefault="004005FB" w:rsidP="00160305">
            <w:pPr>
              <w:jc w:val="center"/>
            </w:pPr>
            <w:r>
              <w:t>Complete</w:t>
            </w:r>
          </w:p>
        </w:tc>
        <w:tc>
          <w:tcPr>
            <w:tcW w:w="2548" w:type="dxa"/>
            <w:tcBorders>
              <w:right w:val="single" w:sz="12" w:space="0" w:color="auto"/>
            </w:tcBorders>
            <w:shd w:val="clear" w:color="auto" w:fill="B3E5A1" w:themeFill="accent6" w:themeFillTint="66"/>
            <w:vAlign w:val="center"/>
          </w:tcPr>
          <w:p w14:paraId="7989E076" w14:textId="77777777" w:rsidR="004005FB" w:rsidRDefault="004005FB" w:rsidP="00160305">
            <w:pPr>
              <w:jc w:val="center"/>
            </w:pPr>
            <w:r>
              <w:t>N/A</w:t>
            </w:r>
          </w:p>
        </w:tc>
      </w:tr>
      <w:tr w:rsidR="000048F6" w14:paraId="37F4F1E2" w14:textId="77777777" w:rsidTr="00160305">
        <w:tc>
          <w:tcPr>
            <w:tcW w:w="869" w:type="dxa"/>
            <w:tcBorders>
              <w:left w:val="single" w:sz="12" w:space="0" w:color="auto"/>
            </w:tcBorders>
            <w:shd w:val="clear" w:color="auto" w:fill="DAE9F7" w:themeFill="text2" w:themeFillTint="1A"/>
            <w:vAlign w:val="center"/>
          </w:tcPr>
          <w:p w14:paraId="095E8B34" w14:textId="22C30F38" w:rsidR="000048F6" w:rsidRDefault="000048F6" w:rsidP="00160305">
            <w:pPr>
              <w:jc w:val="center"/>
            </w:pPr>
            <w:r>
              <w:t>9.6</w:t>
            </w:r>
          </w:p>
        </w:tc>
        <w:tc>
          <w:tcPr>
            <w:tcW w:w="5255" w:type="dxa"/>
            <w:shd w:val="clear" w:color="auto" w:fill="B3E5A1" w:themeFill="accent6" w:themeFillTint="66"/>
            <w:vAlign w:val="center"/>
          </w:tcPr>
          <w:p w14:paraId="0B0EFEA5" w14:textId="77777777" w:rsidR="000048F6" w:rsidRDefault="000048F6" w:rsidP="00160305">
            <w:pPr>
              <w:jc w:val="center"/>
            </w:pPr>
            <w:r>
              <w:t>None required</w:t>
            </w:r>
          </w:p>
        </w:tc>
        <w:tc>
          <w:tcPr>
            <w:tcW w:w="1246" w:type="dxa"/>
            <w:shd w:val="clear" w:color="auto" w:fill="B3E5A1" w:themeFill="accent6" w:themeFillTint="66"/>
            <w:vAlign w:val="center"/>
          </w:tcPr>
          <w:p w14:paraId="594BAE9F" w14:textId="77777777" w:rsidR="000048F6" w:rsidRDefault="000048F6" w:rsidP="00160305">
            <w:pPr>
              <w:jc w:val="center"/>
            </w:pPr>
            <w:r>
              <w:t>Complete</w:t>
            </w:r>
          </w:p>
        </w:tc>
        <w:tc>
          <w:tcPr>
            <w:tcW w:w="2548" w:type="dxa"/>
            <w:tcBorders>
              <w:right w:val="single" w:sz="12" w:space="0" w:color="auto"/>
            </w:tcBorders>
            <w:shd w:val="clear" w:color="auto" w:fill="B3E5A1" w:themeFill="accent6" w:themeFillTint="66"/>
            <w:vAlign w:val="center"/>
          </w:tcPr>
          <w:p w14:paraId="4776E9D2" w14:textId="77777777" w:rsidR="000048F6" w:rsidRDefault="000048F6" w:rsidP="00160305">
            <w:pPr>
              <w:jc w:val="center"/>
            </w:pPr>
            <w:r>
              <w:t>N/A</w:t>
            </w:r>
          </w:p>
        </w:tc>
      </w:tr>
      <w:tr w:rsidR="000048F6" w14:paraId="631AF9E6" w14:textId="77777777" w:rsidTr="00160305">
        <w:tc>
          <w:tcPr>
            <w:tcW w:w="869" w:type="dxa"/>
            <w:tcBorders>
              <w:left w:val="single" w:sz="12" w:space="0" w:color="auto"/>
            </w:tcBorders>
            <w:shd w:val="clear" w:color="auto" w:fill="DAE9F7" w:themeFill="text2" w:themeFillTint="1A"/>
            <w:vAlign w:val="center"/>
          </w:tcPr>
          <w:p w14:paraId="245CE90E" w14:textId="15D1D9EA" w:rsidR="000048F6" w:rsidRDefault="000048F6" w:rsidP="00160305">
            <w:pPr>
              <w:jc w:val="center"/>
            </w:pPr>
            <w:r>
              <w:t>9.7</w:t>
            </w:r>
          </w:p>
        </w:tc>
        <w:tc>
          <w:tcPr>
            <w:tcW w:w="5255" w:type="dxa"/>
            <w:shd w:val="clear" w:color="auto" w:fill="B3E5A1" w:themeFill="accent6" w:themeFillTint="66"/>
            <w:vAlign w:val="center"/>
          </w:tcPr>
          <w:p w14:paraId="1B6573F6" w14:textId="77777777" w:rsidR="000048F6" w:rsidRDefault="000048F6" w:rsidP="00160305">
            <w:pPr>
              <w:jc w:val="center"/>
            </w:pPr>
            <w:r>
              <w:t>None required</w:t>
            </w:r>
          </w:p>
        </w:tc>
        <w:tc>
          <w:tcPr>
            <w:tcW w:w="1246" w:type="dxa"/>
            <w:shd w:val="clear" w:color="auto" w:fill="B3E5A1" w:themeFill="accent6" w:themeFillTint="66"/>
            <w:vAlign w:val="center"/>
          </w:tcPr>
          <w:p w14:paraId="1E1E6ED9" w14:textId="77777777" w:rsidR="000048F6" w:rsidRDefault="000048F6" w:rsidP="00160305">
            <w:pPr>
              <w:jc w:val="center"/>
            </w:pPr>
            <w:r>
              <w:t>Complete</w:t>
            </w:r>
          </w:p>
        </w:tc>
        <w:tc>
          <w:tcPr>
            <w:tcW w:w="2548" w:type="dxa"/>
            <w:tcBorders>
              <w:right w:val="single" w:sz="12" w:space="0" w:color="auto"/>
            </w:tcBorders>
            <w:shd w:val="clear" w:color="auto" w:fill="B3E5A1" w:themeFill="accent6" w:themeFillTint="66"/>
            <w:vAlign w:val="center"/>
          </w:tcPr>
          <w:p w14:paraId="108F4371" w14:textId="77777777" w:rsidR="000048F6" w:rsidRDefault="000048F6" w:rsidP="00160305">
            <w:pPr>
              <w:jc w:val="center"/>
            </w:pPr>
            <w:r>
              <w:t>N/A</w:t>
            </w:r>
          </w:p>
        </w:tc>
      </w:tr>
      <w:tr w:rsidR="000048F6" w14:paraId="27F5AF19" w14:textId="77777777" w:rsidTr="00160305">
        <w:tc>
          <w:tcPr>
            <w:tcW w:w="869" w:type="dxa"/>
            <w:tcBorders>
              <w:left w:val="single" w:sz="12" w:space="0" w:color="auto"/>
            </w:tcBorders>
            <w:shd w:val="clear" w:color="auto" w:fill="DAE9F7" w:themeFill="text2" w:themeFillTint="1A"/>
            <w:vAlign w:val="center"/>
          </w:tcPr>
          <w:p w14:paraId="67682440" w14:textId="0AEE402D" w:rsidR="000048F6" w:rsidRDefault="000048F6" w:rsidP="00160305">
            <w:pPr>
              <w:jc w:val="center"/>
            </w:pPr>
            <w:r>
              <w:t>9.8</w:t>
            </w:r>
          </w:p>
        </w:tc>
        <w:tc>
          <w:tcPr>
            <w:tcW w:w="5255" w:type="dxa"/>
            <w:shd w:val="clear" w:color="auto" w:fill="B3E5A1" w:themeFill="accent6" w:themeFillTint="66"/>
            <w:vAlign w:val="center"/>
          </w:tcPr>
          <w:p w14:paraId="21438BC3" w14:textId="77777777" w:rsidR="000048F6" w:rsidRDefault="000048F6" w:rsidP="00160305">
            <w:pPr>
              <w:jc w:val="center"/>
            </w:pPr>
            <w:r>
              <w:t>None required</w:t>
            </w:r>
          </w:p>
        </w:tc>
        <w:tc>
          <w:tcPr>
            <w:tcW w:w="1246" w:type="dxa"/>
            <w:shd w:val="clear" w:color="auto" w:fill="B3E5A1" w:themeFill="accent6" w:themeFillTint="66"/>
            <w:vAlign w:val="center"/>
          </w:tcPr>
          <w:p w14:paraId="37556985" w14:textId="77777777" w:rsidR="000048F6" w:rsidRDefault="000048F6" w:rsidP="00160305">
            <w:pPr>
              <w:jc w:val="center"/>
            </w:pPr>
            <w:r>
              <w:t>Complete</w:t>
            </w:r>
          </w:p>
        </w:tc>
        <w:tc>
          <w:tcPr>
            <w:tcW w:w="2548" w:type="dxa"/>
            <w:tcBorders>
              <w:right w:val="single" w:sz="12" w:space="0" w:color="auto"/>
            </w:tcBorders>
            <w:shd w:val="clear" w:color="auto" w:fill="B3E5A1" w:themeFill="accent6" w:themeFillTint="66"/>
            <w:vAlign w:val="center"/>
          </w:tcPr>
          <w:p w14:paraId="62BDD733" w14:textId="77777777" w:rsidR="000048F6" w:rsidRDefault="000048F6" w:rsidP="00160305">
            <w:pPr>
              <w:jc w:val="center"/>
            </w:pPr>
            <w:r>
              <w:t>N/A</w:t>
            </w:r>
          </w:p>
        </w:tc>
      </w:tr>
    </w:tbl>
    <w:p w14:paraId="3A6FDE79" w14:textId="77777777" w:rsidR="009C4F06" w:rsidRDefault="009C4F06"/>
    <w:p w14:paraId="3BADEFAE" w14:textId="3D20C06E" w:rsidR="009C4F06" w:rsidRPr="00EB7F13" w:rsidRDefault="00254974">
      <w:pPr>
        <w:rPr>
          <w:rFonts w:ascii="Verdana" w:hAnsi="Verdana"/>
          <w:b/>
          <w:bCs/>
          <w:sz w:val="22"/>
          <w:szCs w:val="22"/>
        </w:rPr>
      </w:pPr>
      <w:r>
        <w:rPr>
          <w:rFonts w:ascii="Verdana" w:hAnsi="Verdana"/>
          <w:b/>
          <w:bCs/>
          <w:sz w:val="22"/>
          <w:szCs w:val="22"/>
        </w:rPr>
        <w:t>Changes to the Complaints Handling Process</w:t>
      </w:r>
    </w:p>
    <w:p w14:paraId="505FF6EF" w14:textId="3E8C28B3" w:rsidR="009641D0" w:rsidRDefault="00710EC4">
      <w:pPr>
        <w:rPr>
          <w:rFonts w:ascii="Verdana" w:hAnsi="Verdana"/>
          <w:sz w:val="22"/>
          <w:szCs w:val="22"/>
        </w:rPr>
      </w:pPr>
      <w:r>
        <w:rPr>
          <w:rFonts w:ascii="Verdana" w:hAnsi="Verdana"/>
          <w:sz w:val="22"/>
          <w:szCs w:val="22"/>
        </w:rPr>
        <w:t xml:space="preserve">In </w:t>
      </w:r>
      <w:r w:rsidR="00CD2E8C">
        <w:rPr>
          <w:rFonts w:ascii="Verdana" w:hAnsi="Verdana"/>
          <w:sz w:val="22"/>
          <w:szCs w:val="22"/>
        </w:rPr>
        <w:t xml:space="preserve">2024, the self-assessment </w:t>
      </w:r>
      <w:r w:rsidR="003116A9" w:rsidRPr="00EB7F13">
        <w:rPr>
          <w:rFonts w:ascii="Verdana" w:hAnsi="Verdana"/>
          <w:sz w:val="22"/>
          <w:szCs w:val="22"/>
        </w:rPr>
        <w:t xml:space="preserve">noted </w:t>
      </w:r>
      <w:r w:rsidR="00DE4FDF" w:rsidRPr="00EB7F13">
        <w:rPr>
          <w:rFonts w:ascii="Verdana" w:hAnsi="Verdana"/>
          <w:sz w:val="22"/>
          <w:szCs w:val="22"/>
        </w:rPr>
        <w:t xml:space="preserve">that </w:t>
      </w:r>
      <w:proofErr w:type="gramStart"/>
      <w:r w:rsidR="00DE4FDF" w:rsidRPr="00EB7F13">
        <w:rPr>
          <w:rFonts w:ascii="Verdana" w:hAnsi="Verdana"/>
          <w:sz w:val="22"/>
          <w:szCs w:val="22"/>
        </w:rPr>
        <w:t>a number of</w:t>
      </w:r>
      <w:proofErr w:type="gramEnd"/>
      <w:r w:rsidR="00DE4FDF" w:rsidRPr="00EB7F13">
        <w:rPr>
          <w:rFonts w:ascii="Verdana" w:hAnsi="Verdana"/>
          <w:sz w:val="22"/>
          <w:szCs w:val="22"/>
        </w:rPr>
        <w:t xml:space="preserve"> areas </w:t>
      </w:r>
      <w:r w:rsidR="00193EDB" w:rsidRPr="00EB7F13">
        <w:rPr>
          <w:rFonts w:ascii="Verdana" w:hAnsi="Verdana"/>
          <w:sz w:val="22"/>
          <w:szCs w:val="22"/>
        </w:rPr>
        <w:t>needed</w:t>
      </w:r>
      <w:r w:rsidR="006B76AD" w:rsidRPr="00EB7F13">
        <w:rPr>
          <w:rFonts w:ascii="Verdana" w:hAnsi="Verdana"/>
          <w:sz w:val="22"/>
          <w:szCs w:val="22"/>
        </w:rPr>
        <w:t xml:space="preserve"> to be </w:t>
      </w:r>
      <w:r w:rsidR="00D26669" w:rsidRPr="00EB7F13">
        <w:rPr>
          <w:rFonts w:ascii="Verdana" w:hAnsi="Verdana"/>
          <w:sz w:val="22"/>
          <w:szCs w:val="22"/>
        </w:rPr>
        <w:t>reviewed</w:t>
      </w:r>
      <w:r w:rsidR="006B76AD" w:rsidRPr="00EB7F13">
        <w:rPr>
          <w:rFonts w:ascii="Verdana" w:hAnsi="Verdana"/>
          <w:sz w:val="22"/>
          <w:szCs w:val="22"/>
        </w:rPr>
        <w:t xml:space="preserve"> </w:t>
      </w:r>
      <w:r w:rsidR="00AF1B4A" w:rsidRPr="00EB7F13">
        <w:rPr>
          <w:rFonts w:ascii="Verdana" w:hAnsi="Verdana"/>
          <w:sz w:val="22"/>
          <w:szCs w:val="22"/>
        </w:rPr>
        <w:t>and change</w:t>
      </w:r>
      <w:r w:rsidR="00866C3C">
        <w:rPr>
          <w:rFonts w:ascii="Verdana" w:hAnsi="Verdana"/>
          <w:sz w:val="22"/>
          <w:szCs w:val="22"/>
        </w:rPr>
        <w:t>d</w:t>
      </w:r>
      <w:r w:rsidR="00AF1B4A" w:rsidRPr="00EB7F13">
        <w:rPr>
          <w:rFonts w:ascii="Verdana" w:hAnsi="Verdana"/>
          <w:sz w:val="22"/>
          <w:szCs w:val="22"/>
        </w:rPr>
        <w:t xml:space="preserve"> to improve </w:t>
      </w:r>
      <w:r w:rsidR="00FF00F8" w:rsidRPr="00EB7F13">
        <w:rPr>
          <w:rFonts w:ascii="Verdana" w:hAnsi="Verdana"/>
          <w:sz w:val="22"/>
          <w:szCs w:val="22"/>
        </w:rPr>
        <w:t xml:space="preserve">YMCA Cheltenham’s </w:t>
      </w:r>
      <w:r w:rsidR="00AF1B4A" w:rsidRPr="00EB7F13">
        <w:rPr>
          <w:rFonts w:ascii="Verdana" w:hAnsi="Verdana"/>
          <w:sz w:val="22"/>
          <w:szCs w:val="22"/>
        </w:rPr>
        <w:t xml:space="preserve">service going forward. </w:t>
      </w:r>
      <w:r w:rsidR="00FF00F8" w:rsidRPr="00EB7F13">
        <w:rPr>
          <w:rFonts w:ascii="Verdana" w:hAnsi="Verdana"/>
          <w:sz w:val="22"/>
          <w:szCs w:val="22"/>
        </w:rPr>
        <w:t xml:space="preserve"> The</w:t>
      </w:r>
      <w:r w:rsidR="003817AE">
        <w:rPr>
          <w:rFonts w:ascii="Verdana" w:hAnsi="Verdana"/>
          <w:sz w:val="22"/>
          <w:szCs w:val="22"/>
        </w:rPr>
        <w:t xml:space="preserve">se areas </w:t>
      </w:r>
      <w:r w:rsidR="009641D0">
        <w:rPr>
          <w:rFonts w:ascii="Verdana" w:hAnsi="Verdana"/>
          <w:sz w:val="22"/>
          <w:szCs w:val="22"/>
        </w:rPr>
        <w:t>have been addressed in the following ways</w:t>
      </w:r>
      <w:r w:rsidR="00DC6FC2">
        <w:rPr>
          <w:rFonts w:ascii="Verdana" w:hAnsi="Verdana"/>
          <w:sz w:val="22"/>
          <w:szCs w:val="22"/>
        </w:rPr>
        <w:t>:</w:t>
      </w:r>
    </w:p>
    <w:p w14:paraId="3CB6DAE9" w14:textId="77777777" w:rsidR="006667D5" w:rsidRDefault="006667D5">
      <w:pPr>
        <w:rPr>
          <w:rFonts w:ascii="Verdana" w:hAnsi="Verdana"/>
          <w:sz w:val="22"/>
          <w:szCs w:val="22"/>
        </w:rPr>
      </w:pPr>
    </w:p>
    <w:tbl>
      <w:tblPr>
        <w:tblStyle w:val="TableGrid"/>
        <w:tblW w:w="0" w:type="auto"/>
        <w:tblLook w:val="04A0" w:firstRow="1" w:lastRow="0" w:firstColumn="1" w:lastColumn="0" w:noHBand="0" w:noVBand="1"/>
      </w:tblPr>
      <w:tblGrid>
        <w:gridCol w:w="5949"/>
        <w:gridCol w:w="3067"/>
      </w:tblGrid>
      <w:tr w:rsidR="00DD2FB5" w14:paraId="5BF0540C" w14:textId="77777777" w:rsidTr="00417DEA">
        <w:tc>
          <w:tcPr>
            <w:tcW w:w="5949" w:type="dxa"/>
          </w:tcPr>
          <w:p w14:paraId="7D7C88F8" w14:textId="3CBD3221" w:rsidR="00DD2FB5" w:rsidRDefault="009D26E3">
            <w:pPr>
              <w:rPr>
                <w:rFonts w:ascii="Verdana" w:hAnsi="Verdana"/>
                <w:sz w:val="22"/>
                <w:szCs w:val="22"/>
              </w:rPr>
            </w:pPr>
            <w:r>
              <w:rPr>
                <w:rFonts w:ascii="Verdana" w:hAnsi="Verdana"/>
                <w:sz w:val="22"/>
                <w:szCs w:val="22"/>
              </w:rPr>
              <w:t xml:space="preserve">Innovation or change </w:t>
            </w:r>
          </w:p>
        </w:tc>
        <w:tc>
          <w:tcPr>
            <w:tcW w:w="3067" w:type="dxa"/>
          </w:tcPr>
          <w:p w14:paraId="2D9F864F" w14:textId="44E336C4" w:rsidR="00DD2FB5" w:rsidRDefault="00DD2FB5">
            <w:pPr>
              <w:rPr>
                <w:rFonts w:ascii="Verdana" w:hAnsi="Verdana"/>
                <w:sz w:val="22"/>
                <w:szCs w:val="22"/>
              </w:rPr>
            </w:pPr>
            <w:r>
              <w:rPr>
                <w:rFonts w:ascii="Verdana" w:hAnsi="Verdana"/>
                <w:sz w:val="22"/>
                <w:szCs w:val="22"/>
              </w:rPr>
              <w:t xml:space="preserve">Code </w:t>
            </w:r>
            <w:r w:rsidR="00DC6FC2">
              <w:rPr>
                <w:rFonts w:ascii="Verdana" w:hAnsi="Verdana"/>
                <w:sz w:val="22"/>
                <w:szCs w:val="22"/>
              </w:rPr>
              <w:t>Reference</w:t>
            </w:r>
            <w:r>
              <w:rPr>
                <w:rFonts w:ascii="Verdana" w:hAnsi="Verdana"/>
                <w:sz w:val="22"/>
                <w:szCs w:val="22"/>
              </w:rPr>
              <w:t xml:space="preserve"> </w:t>
            </w:r>
          </w:p>
        </w:tc>
      </w:tr>
      <w:tr w:rsidR="00237FAC" w14:paraId="20A9D5D8" w14:textId="77777777" w:rsidTr="00417DEA">
        <w:tc>
          <w:tcPr>
            <w:tcW w:w="5949" w:type="dxa"/>
          </w:tcPr>
          <w:p w14:paraId="12728E08" w14:textId="5E9A0198" w:rsidR="00237FAC" w:rsidRDefault="00F502A0">
            <w:pPr>
              <w:rPr>
                <w:rFonts w:ascii="Verdana" w:hAnsi="Verdana"/>
                <w:sz w:val="22"/>
                <w:szCs w:val="22"/>
              </w:rPr>
            </w:pPr>
            <w:r w:rsidRPr="00F502A0">
              <w:rPr>
                <w:rFonts w:ascii="Verdana" w:hAnsi="Verdana"/>
                <w:sz w:val="22"/>
                <w:szCs w:val="22"/>
              </w:rPr>
              <w:t>The difference between a complaint</w:t>
            </w:r>
            <w:r w:rsidR="005A543D" w:rsidRPr="005A543D">
              <w:rPr>
                <w:rFonts w:ascii="Verdana" w:hAnsi="Verdana"/>
                <w:sz w:val="22"/>
                <w:szCs w:val="22"/>
              </w:rPr>
              <w:t xml:space="preserve"> and a service request is </w:t>
            </w:r>
            <w:r w:rsidR="00FB17FF">
              <w:rPr>
                <w:rFonts w:ascii="Verdana" w:hAnsi="Verdana"/>
                <w:sz w:val="22"/>
                <w:szCs w:val="22"/>
              </w:rPr>
              <w:t xml:space="preserve">now </w:t>
            </w:r>
            <w:r w:rsidR="00DC6FC2">
              <w:rPr>
                <w:rFonts w:ascii="Verdana" w:hAnsi="Verdana"/>
                <w:sz w:val="22"/>
                <w:szCs w:val="22"/>
              </w:rPr>
              <w:t>clearly defined</w:t>
            </w:r>
            <w:r w:rsidR="005A543D" w:rsidRPr="005A543D">
              <w:rPr>
                <w:rFonts w:ascii="Verdana" w:hAnsi="Verdana"/>
                <w:sz w:val="22"/>
                <w:szCs w:val="22"/>
              </w:rPr>
              <w:t xml:space="preserve"> in staff training</w:t>
            </w:r>
            <w:r w:rsidR="005A543D">
              <w:rPr>
                <w:rFonts w:ascii="Verdana" w:hAnsi="Verdana"/>
                <w:sz w:val="22"/>
                <w:szCs w:val="22"/>
              </w:rPr>
              <w:t>.</w:t>
            </w:r>
          </w:p>
          <w:p w14:paraId="2DEF47A0" w14:textId="67CB69E4" w:rsidR="00DC6FC2" w:rsidRDefault="00DC6FC2">
            <w:pPr>
              <w:rPr>
                <w:rFonts w:ascii="Verdana" w:hAnsi="Verdana"/>
                <w:sz w:val="22"/>
                <w:szCs w:val="22"/>
              </w:rPr>
            </w:pPr>
          </w:p>
        </w:tc>
        <w:tc>
          <w:tcPr>
            <w:tcW w:w="3067" w:type="dxa"/>
          </w:tcPr>
          <w:p w14:paraId="4F9BA22F" w14:textId="1DC72FB2" w:rsidR="00237FAC" w:rsidRDefault="005A543D">
            <w:pPr>
              <w:rPr>
                <w:rFonts w:ascii="Verdana" w:hAnsi="Verdana"/>
                <w:sz w:val="22"/>
                <w:szCs w:val="22"/>
              </w:rPr>
            </w:pPr>
            <w:r>
              <w:rPr>
                <w:rFonts w:ascii="Verdana" w:hAnsi="Verdana"/>
                <w:sz w:val="22"/>
                <w:szCs w:val="22"/>
              </w:rPr>
              <w:t>1</w:t>
            </w:r>
            <w:r w:rsidR="009D26E3">
              <w:rPr>
                <w:rFonts w:ascii="Verdana" w:hAnsi="Verdana"/>
                <w:sz w:val="22"/>
                <w:szCs w:val="22"/>
              </w:rPr>
              <w:t>.4</w:t>
            </w:r>
          </w:p>
        </w:tc>
      </w:tr>
      <w:tr w:rsidR="00DD2FB5" w14:paraId="01BD07EA" w14:textId="77777777" w:rsidTr="00417DEA">
        <w:tc>
          <w:tcPr>
            <w:tcW w:w="5949" w:type="dxa"/>
          </w:tcPr>
          <w:p w14:paraId="0E0A2EB5" w14:textId="77777777" w:rsidR="00DD2FB5" w:rsidRDefault="00417DEA">
            <w:pPr>
              <w:rPr>
                <w:rFonts w:ascii="Verdana" w:hAnsi="Verdana"/>
                <w:sz w:val="22"/>
                <w:szCs w:val="22"/>
              </w:rPr>
            </w:pPr>
            <w:r>
              <w:rPr>
                <w:rFonts w:ascii="Verdana" w:hAnsi="Verdana"/>
                <w:sz w:val="22"/>
                <w:szCs w:val="22"/>
              </w:rPr>
              <w:t>Ensuring</w:t>
            </w:r>
            <w:r w:rsidR="005A61A5">
              <w:rPr>
                <w:rFonts w:ascii="Verdana" w:hAnsi="Verdana"/>
                <w:sz w:val="22"/>
                <w:szCs w:val="22"/>
              </w:rPr>
              <w:t xml:space="preserve"> that the staff team are </w:t>
            </w:r>
            <w:r>
              <w:rPr>
                <w:rFonts w:ascii="Verdana" w:hAnsi="Verdana"/>
                <w:sz w:val="22"/>
                <w:szCs w:val="22"/>
              </w:rPr>
              <w:t>trained</w:t>
            </w:r>
            <w:r w:rsidR="005A61A5">
              <w:rPr>
                <w:rFonts w:ascii="Verdana" w:hAnsi="Verdana"/>
                <w:sz w:val="22"/>
                <w:szCs w:val="22"/>
              </w:rPr>
              <w:t xml:space="preserve"> on how to handle complaints in line with the </w:t>
            </w:r>
            <w:r>
              <w:rPr>
                <w:rFonts w:ascii="Verdana" w:hAnsi="Verdana"/>
                <w:sz w:val="22"/>
                <w:szCs w:val="22"/>
              </w:rPr>
              <w:t xml:space="preserve">new code </w:t>
            </w:r>
          </w:p>
          <w:p w14:paraId="2DD537E9" w14:textId="7F0157C2" w:rsidR="006667D5" w:rsidRDefault="006667D5">
            <w:pPr>
              <w:rPr>
                <w:rFonts w:ascii="Verdana" w:hAnsi="Verdana"/>
                <w:sz w:val="22"/>
                <w:szCs w:val="22"/>
              </w:rPr>
            </w:pPr>
          </w:p>
        </w:tc>
        <w:tc>
          <w:tcPr>
            <w:tcW w:w="3067" w:type="dxa"/>
          </w:tcPr>
          <w:p w14:paraId="67CEC088" w14:textId="6B72E692" w:rsidR="00DD2FB5" w:rsidRDefault="00417DEA">
            <w:pPr>
              <w:rPr>
                <w:rFonts w:ascii="Verdana" w:hAnsi="Verdana"/>
                <w:sz w:val="22"/>
                <w:szCs w:val="22"/>
              </w:rPr>
            </w:pPr>
            <w:r>
              <w:rPr>
                <w:rFonts w:ascii="Verdana" w:hAnsi="Verdana"/>
                <w:sz w:val="22"/>
                <w:szCs w:val="22"/>
              </w:rPr>
              <w:t>4.3</w:t>
            </w:r>
          </w:p>
        </w:tc>
      </w:tr>
      <w:tr w:rsidR="00DD2FB5" w14:paraId="3975651A" w14:textId="77777777" w:rsidTr="00417DEA">
        <w:tc>
          <w:tcPr>
            <w:tcW w:w="5949" w:type="dxa"/>
          </w:tcPr>
          <w:p w14:paraId="0F9C5F19" w14:textId="0EBE7D04" w:rsidR="00DD2FB5" w:rsidRDefault="00026282">
            <w:pPr>
              <w:rPr>
                <w:rFonts w:ascii="Verdana" w:hAnsi="Verdana"/>
                <w:sz w:val="22"/>
                <w:szCs w:val="22"/>
              </w:rPr>
            </w:pPr>
            <w:r>
              <w:rPr>
                <w:rFonts w:ascii="Verdana" w:hAnsi="Verdana"/>
                <w:sz w:val="22"/>
                <w:szCs w:val="22"/>
              </w:rPr>
              <w:t>Introduc</w:t>
            </w:r>
            <w:r w:rsidR="00CD2E8C">
              <w:rPr>
                <w:rFonts w:ascii="Verdana" w:hAnsi="Verdana"/>
                <w:sz w:val="22"/>
                <w:szCs w:val="22"/>
              </w:rPr>
              <w:t>ed</w:t>
            </w:r>
            <w:r w:rsidR="0031467D">
              <w:rPr>
                <w:rFonts w:ascii="Verdana" w:hAnsi="Verdana"/>
                <w:sz w:val="22"/>
                <w:szCs w:val="22"/>
              </w:rPr>
              <w:t xml:space="preserve"> a </w:t>
            </w:r>
            <w:proofErr w:type="gramStart"/>
            <w:r w:rsidR="00EC43F1">
              <w:rPr>
                <w:rFonts w:ascii="Verdana" w:hAnsi="Verdana"/>
                <w:sz w:val="22"/>
                <w:szCs w:val="22"/>
              </w:rPr>
              <w:t xml:space="preserve">two </w:t>
            </w:r>
            <w:r>
              <w:rPr>
                <w:rFonts w:ascii="Verdana" w:hAnsi="Verdana"/>
                <w:sz w:val="22"/>
                <w:szCs w:val="22"/>
              </w:rPr>
              <w:t>stage</w:t>
            </w:r>
            <w:proofErr w:type="gramEnd"/>
            <w:r w:rsidR="0031467D">
              <w:rPr>
                <w:rFonts w:ascii="Verdana" w:hAnsi="Verdana"/>
                <w:sz w:val="22"/>
                <w:szCs w:val="22"/>
              </w:rPr>
              <w:t xml:space="preserve"> process</w:t>
            </w:r>
            <w:r w:rsidR="0060124D">
              <w:rPr>
                <w:rFonts w:ascii="Verdana" w:hAnsi="Verdana"/>
                <w:sz w:val="22"/>
                <w:szCs w:val="22"/>
              </w:rPr>
              <w:t xml:space="preserve">, replacing the </w:t>
            </w:r>
            <w:r w:rsidR="00C35ABF">
              <w:rPr>
                <w:rFonts w:ascii="Verdana" w:hAnsi="Verdana"/>
                <w:sz w:val="22"/>
                <w:szCs w:val="22"/>
              </w:rPr>
              <w:t>three</w:t>
            </w:r>
            <w:r w:rsidR="0060124D">
              <w:rPr>
                <w:rFonts w:ascii="Verdana" w:hAnsi="Verdana"/>
                <w:sz w:val="22"/>
                <w:szCs w:val="22"/>
              </w:rPr>
              <w:t xml:space="preserve"> stage</w:t>
            </w:r>
            <w:r>
              <w:rPr>
                <w:rFonts w:ascii="Verdana" w:hAnsi="Verdana"/>
                <w:sz w:val="22"/>
                <w:szCs w:val="22"/>
              </w:rPr>
              <w:t>s</w:t>
            </w:r>
          </w:p>
          <w:p w14:paraId="4BE53BB4" w14:textId="58229700" w:rsidR="00CD2E8C" w:rsidRDefault="00CD2E8C">
            <w:pPr>
              <w:rPr>
                <w:rFonts w:ascii="Verdana" w:hAnsi="Verdana"/>
                <w:sz w:val="22"/>
                <w:szCs w:val="22"/>
              </w:rPr>
            </w:pPr>
          </w:p>
        </w:tc>
        <w:tc>
          <w:tcPr>
            <w:tcW w:w="3067" w:type="dxa"/>
          </w:tcPr>
          <w:p w14:paraId="34303BDD" w14:textId="1A040BA4" w:rsidR="00DD2FB5" w:rsidRDefault="009D26E3">
            <w:pPr>
              <w:rPr>
                <w:rFonts w:ascii="Verdana" w:hAnsi="Verdana"/>
                <w:sz w:val="22"/>
                <w:szCs w:val="22"/>
              </w:rPr>
            </w:pPr>
            <w:r>
              <w:rPr>
                <w:rFonts w:ascii="Verdana" w:hAnsi="Verdana"/>
                <w:sz w:val="22"/>
                <w:szCs w:val="22"/>
              </w:rPr>
              <w:t>3.4,</w:t>
            </w:r>
            <w:r w:rsidR="0034006F">
              <w:rPr>
                <w:rFonts w:ascii="Verdana" w:hAnsi="Verdana"/>
                <w:sz w:val="22"/>
                <w:szCs w:val="22"/>
              </w:rPr>
              <w:t xml:space="preserve"> </w:t>
            </w:r>
            <w:r>
              <w:rPr>
                <w:rFonts w:ascii="Verdana" w:hAnsi="Verdana"/>
                <w:sz w:val="22"/>
                <w:szCs w:val="22"/>
              </w:rPr>
              <w:t xml:space="preserve">3.5, </w:t>
            </w:r>
            <w:r w:rsidR="0060124D">
              <w:rPr>
                <w:rFonts w:ascii="Verdana" w:hAnsi="Verdana"/>
                <w:sz w:val="22"/>
                <w:szCs w:val="22"/>
              </w:rPr>
              <w:t>5.2, 5.3</w:t>
            </w:r>
            <w:r w:rsidR="00DC1E6A">
              <w:rPr>
                <w:rFonts w:ascii="Verdana" w:hAnsi="Verdana"/>
                <w:sz w:val="22"/>
                <w:szCs w:val="22"/>
              </w:rPr>
              <w:t>, 6.10</w:t>
            </w:r>
            <w:r w:rsidR="0034006F">
              <w:rPr>
                <w:rFonts w:ascii="Verdana" w:hAnsi="Verdana"/>
                <w:sz w:val="22"/>
                <w:szCs w:val="22"/>
              </w:rPr>
              <w:t>, 6.11</w:t>
            </w:r>
          </w:p>
        </w:tc>
      </w:tr>
      <w:tr w:rsidR="00DD2FB5" w14:paraId="545CC9C0" w14:textId="77777777" w:rsidTr="00417DEA">
        <w:tc>
          <w:tcPr>
            <w:tcW w:w="5949" w:type="dxa"/>
          </w:tcPr>
          <w:p w14:paraId="0DED13CD" w14:textId="3BC998C4" w:rsidR="00DD2FB5" w:rsidRDefault="00D06447">
            <w:pPr>
              <w:rPr>
                <w:rFonts w:ascii="Verdana" w:hAnsi="Verdana"/>
                <w:sz w:val="22"/>
                <w:szCs w:val="22"/>
              </w:rPr>
            </w:pPr>
            <w:r>
              <w:rPr>
                <w:rFonts w:ascii="Verdana" w:hAnsi="Verdana"/>
                <w:sz w:val="22"/>
                <w:szCs w:val="22"/>
              </w:rPr>
              <w:t xml:space="preserve">Ensuring that the complaint is clearly defined at </w:t>
            </w:r>
            <w:r w:rsidR="006122CD">
              <w:rPr>
                <w:rFonts w:ascii="Verdana" w:hAnsi="Verdana"/>
                <w:sz w:val="22"/>
                <w:szCs w:val="22"/>
              </w:rPr>
              <w:t xml:space="preserve">the </w:t>
            </w:r>
            <w:r w:rsidR="00CF1683">
              <w:rPr>
                <w:rFonts w:ascii="Verdana" w:hAnsi="Verdana"/>
                <w:sz w:val="22"/>
                <w:szCs w:val="22"/>
              </w:rPr>
              <w:t xml:space="preserve">start of stage 2 </w:t>
            </w:r>
          </w:p>
          <w:p w14:paraId="67B46BC9" w14:textId="42DB180F" w:rsidR="00CD2E8C" w:rsidRDefault="00CD2E8C">
            <w:pPr>
              <w:rPr>
                <w:rFonts w:ascii="Verdana" w:hAnsi="Verdana"/>
                <w:sz w:val="22"/>
                <w:szCs w:val="22"/>
              </w:rPr>
            </w:pPr>
          </w:p>
        </w:tc>
        <w:tc>
          <w:tcPr>
            <w:tcW w:w="3067" w:type="dxa"/>
          </w:tcPr>
          <w:p w14:paraId="0F97F9F4" w14:textId="4CD9F5B5" w:rsidR="00DD2FB5" w:rsidRDefault="00BA33C6">
            <w:pPr>
              <w:rPr>
                <w:rFonts w:ascii="Verdana" w:hAnsi="Verdana"/>
                <w:sz w:val="22"/>
                <w:szCs w:val="22"/>
              </w:rPr>
            </w:pPr>
            <w:r>
              <w:rPr>
                <w:rFonts w:ascii="Verdana" w:hAnsi="Verdana"/>
                <w:sz w:val="22"/>
                <w:szCs w:val="22"/>
              </w:rPr>
              <w:t xml:space="preserve">5.6 </w:t>
            </w:r>
          </w:p>
        </w:tc>
      </w:tr>
      <w:tr w:rsidR="00DD2FB5" w14:paraId="4483D633" w14:textId="77777777" w:rsidTr="00417DEA">
        <w:tc>
          <w:tcPr>
            <w:tcW w:w="5949" w:type="dxa"/>
          </w:tcPr>
          <w:p w14:paraId="75AA54AD" w14:textId="77777777" w:rsidR="00DD2FB5" w:rsidRDefault="00464BCD">
            <w:pPr>
              <w:rPr>
                <w:rFonts w:ascii="Verdana" w:hAnsi="Verdana"/>
                <w:sz w:val="22"/>
                <w:szCs w:val="22"/>
              </w:rPr>
            </w:pPr>
            <w:r>
              <w:rPr>
                <w:rFonts w:ascii="Verdana" w:hAnsi="Verdana"/>
                <w:sz w:val="22"/>
                <w:szCs w:val="22"/>
              </w:rPr>
              <w:t xml:space="preserve">Policy </w:t>
            </w:r>
            <w:r w:rsidR="009C3B79">
              <w:rPr>
                <w:rFonts w:ascii="Verdana" w:hAnsi="Verdana"/>
                <w:sz w:val="22"/>
                <w:szCs w:val="22"/>
              </w:rPr>
              <w:t xml:space="preserve">now includes </w:t>
            </w:r>
            <w:r w:rsidR="005929BE">
              <w:rPr>
                <w:rFonts w:ascii="Verdana" w:hAnsi="Verdana"/>
                <w:sz w:val="22"/>
                <w:szCs w:val="22"/>
              </w:rPr>
              <w:t xml:space="preserve">how to agree </w:t>
            </w:r>
            <w:r w:rsidR="0034006F">
              <w:rPr>
                <w:rFonts w:ascii="Verdana" w:hAnsi="Verdana"/>
                <w:sz w:val="22"/>
                <w:szCs w:val="22"/>
              </w:rPr>
              <w:t xml:space="preserve">on </w:t>
            </w:r>
            <w:r w:rsidR="005929BE">
              <w:rPr>
                <w:rFonts w:ascii="Verdana" w:hAnsi="Verdana"/>
                <w:sz w:val="22"/>
                <w:szCs w:val="22"/>
              </w:rPr>
              <w:t xml:space="preserve">an extension of </w:t>
            </w:r>
            <w:r w:rsidR="00E05220">
              <w:rPr>
                <w:rFonts w:ascii="Verdana" w:hAnsi="Verdana"/>
                <w:sz w:val="22"/>
                <w:szCs w:val="22"/>
              </w:rPr>
              <w:t xml:space="preserve">the </w:t>
            </w:r>
            <w:r w:rsidR="005929BE">
              <w:rPr>
                <w:rFonts w:ascii="Verdana" w:hAnsi="Verdana"/>
                <w:sz w:val="22"/>
                <w:szCs w:val="22"/>
              </w:rPr>
              <w:t>timescale</w:t>
            </w:r>
            <w:r w:rsidR="007C215F">
              <w:rPr>
                <w:rFonts w:ascii="Verdana" w:hAnsi="Verdana"/>
                <w:sz w:val="22"/>
                <w:szCs w:val="22"/>
              </w:rPr>
              <w:t>, what information will be supplied</w:t>
            </w:r>
            <w:r w:rsidR="00E05220">
              <w:rPr>
                <w:rFonts w:ascii="Verdana" w:hAnsi="Verdana"/>
                <w:sz w:val="22"/>
                <w:szCs w:val="22"/>
              </w:rPr>
              <w:t xml:space="preserve"> </w:t>
            </w:r>
            <w:r w:rsidR="00952D08">
              <w:rPr>
                <w:rFonts w:ascii="Verdana" w:hAnsi="Verdana"/>
                <w:sz w:val="22"/>
                <w:szCs w:val="22"/>
              </w:rPr>
              <w:t>and</w:t>
            </w:r>
            <w:r w:rsidR="004B7D65">
              <w:rPr>
                <w:rFonts w:ascii="Verdana" w:hAnsi="Verdana"/>
                <w:sz w:val="22"/>
                <w:szCs w:val="22"/>
              </w:rPr>
              <w:t xml:space="preserve"> </w:t>
            </w:r>
            <w:r w:rsidR="00952D08">
              <w:rPr>
                <w:rFonts w:ascii="Verdana" w:hAnsi="Verdana"/>
                <w:sz w:val="22"/>
                <w:szCs w:val="22"/>
              </w:rPr>
              <w:t>tracing subsequent actions</w:t>
            </w:r>
            <w:r w:rsidR="00E05220">
              <w:rPr>
                <w:rFonts w:ascii="Verdana" w:hAnsi="Verdana"/>
                <w:sz w:val="22"/>
                <w:szCs w:val="22"/>
              </w:rPr>
              <w:t xml:space="preserve">. </w:t>
            </w:r>
          </w:p>
          <w:p w14:paraId="06B4A8DD" w14:textId="17A227B9" w:rsidR="00CD2E8C" w:rsidRDefault="00CD2E8C">
            <w:pPr>
              <w:rPr>
                <w:rFonts w:ascii="Verdana" w:hAnsi="Verdana"/>
                <w:sz w:val="22"/>
                <w:szCs w:val="22"/>
              </w:rPr>
            </w:pPr>
          </w:p>
        </w:tc>
        <w:tc>
          <w:tcPr>
            <w:tcW w:w="3067" w:type="dxa"/>
          </w:tcPr>
          <w:p w14:paraId="5BBEDF28" w14:textId="4322F9B0" w:rsidR="00DD2FB5" w:rsidRDefault="001A0BA5">
            <w:pPr>
              <w:rPr>
                <w:rFonts w:ascii="Verdana" w:hAnsi="Verdana"/>
                <w:sz w:val="22"/>
                <w:szCs w:val="22"/>
              </w:rPr>
            </w:pPr>
            <w:r>
              <w:rPr>
                <w:rFonts w:ascii="Verdana" w:hAnsi="Verdana"/>
                <w:sz w:val="22"/>
                <w:szCs w:val="22"/>
              </w:rPr>
              <w:t>6.4</w:t>
            </w:r>
            <w:r w:rsidR="00E74D71">
              <w:rPr>
                <w:rFonts w:ascii="Verdana" w:hAnsi="Verdana"/>
                <w:sz w:val="22"/>
                <w:szCs w:val="22"/>
              </w:rPr>
              <w:t xml:space="preserve">, </w:t>
            </w:r>
            <w:r w:rsidR="00952D08">
              <w:rPr>
                <w:rFonts w:ascii="Verdana" w:hAnsi="Verdana"/>
                <w:sz w:val="22"/>
                <w:szCs w:val="22"/>
              </w:rPr>
              <w:t>6.15</w:t>
            </w:r>
            <w:r w:rsidR="00F91C12">
              <w:rPr>
                <w:rFonts w:ascii="Verdana" w:hAnsi="Verdana"/>
                <w:sz w:val="22"/>
                <w:szCs w:val="22"/>
              </w:rPr>
              <w:t>, 6</w:t>
            </w:r>
            <w:r w:rsidR="00E05220">
              <w:rPr>
                <w:rFonts w:ascii="Verdana" w:hAnsi="Verdana"/>
                <w:sz w:val="22"/>
                <w:szCs w:val="22"/>
              </w:rPr>
              <w:t xml:space="preserve">.16, </w:t>
            </w:r>
            <w:r w:rsidR="0028091D">
              <w:rPr>
                <w:rFonts w:ascii="Verdana" w:hAnsi="Verdana"/>
                <w:sz w:val="22"/>
                <w:szCs w:val="22"/>
              </w:rPr>
              <w:t>6.</w:t>
            </w:r>
            <w:r w:rsidR="00F91C12">
              <w:rPr>
                <w:rFonts w:ascii="Verdana" w:hAnsi="Verdana"/>
                <w:sz w:val="22"/>
                <w:szCs w:val="22"/>
              </w:rPr>
              <w:t>17</w:t>
            </w:r>
          </w:p>
        </w:tc>
      </w:tr>
      <w:tr w:rsidR="00DD2FB5" w14:paraId="0FDE1E78" w14:textId="77777777" w:rsidTr="00417DEA">
        <w:tc>
          <w:tcPr>
            <w:tcW w:w="5949" w:type="dxa"/>
          </w:tcPr>
          <w:p w14:paraId="2421E09C" w14:textId="2EE38CE3" w:rsidR="00DD2FB5" w:rsidRDefault="00024EA5">
            <w:pPr>
              <w:rPr>
                <w:rFonts w:ascii="Verdana" w:hAnsi="Verdana"/>
                <w:sz w:val="22"/>
                <w:szCs w:val="22"/>
              </w:rPr>
            </w:pPr>
            <w:r>
              <w:rPr>
                <w:rFonts w:ascii="Verdana" w:hAnsi="Verdana"/>
                <w:sz w:val="22"/>
                <w:szCs w:val="22"/>
              </w:rPr>
              <w:t xml:space="preserve">Best </w:t>
            </w:r>
            <w:r w:rsidR="004D0B78">
              <w:rPr>
                <w:rFonts w:ascii="Verdana" w:hAnsi="Verdana"/>
                <w:sz w:val="22"/>
                <w:szCs w:val="22"/>
              </w:rPr>
              <w:t>practice standards</w:t>
            </w:r>
            <w:r>
              <w:rPr>
                <w:rFonts w:ascii="Verdana" w:hAnsi="Verdana"/>
                <w:sz w:val="22"/>
                <w:szCs w:val="22"/>
              </w:rPr>
              <w:t xml:space="preserve"> </w:t>
            </w:r>
            <w:r w:rsidR="004D0B78">
              <w:rPr>
                <w:rFonts w:ascii="Verdana" w:hAnsi="Verdana"/>
                <w:sz w:val="22"/>
                <w:szCs w:val="22"/>
              </w:rPr>
              <w:t xml:space="preserve">are </w:t>
            </w:r>
            <w:r>
              <w:rPr>
                <w:rFonts w:ascii="Verdana" w:hAnsi="Verdana"/>
                <w:sz w:val="22"/>
                <w:szCs w:val="22"/>
              </w:rPr>
              <w:t xml:space="preserve">now in place </w:t>
            </w:r>
            <w:r w:rsidR="00D17F64">
              <w:rPr>
                <w:rFonts w:ascii="Verdana" w:hAnsi="Verdana"/>
                <w:sz w:val="22"/>
                <w:szCs w:val="22"/>
              </w:rPr>
              <w:t xml:space="preserve">around reasoning for </w:t>
            </w:r>
            <w:r w:rsidR="004D0B78">
              <w:rPr>
                <w:rFonts w:ascii="Verdana" w:hAnsi="Verdana"/>
                <w:sz w:val="22"/>
                <w:szCs w:val="22"/>
              </w:rPr>
              <w:t>any decisions</w:t>
            </w:r>
            <w:r w:rsidR="0034006F">
              <w:rPr>
                <w:rFonts w:ascii="Verdana" w:hAnsi="Verdana"/>
                <w:sz w:val="22"/>
                <w:szCs w:val="22"/>
              </w:rPr>
              <w:t>,</w:t>
            </w:r>
            <w:r w:rsidR="004D0B78">
              <w:rPr>
                <w:rFonts w:ascii="Verdana" w:hAnsi="Verdana"/>
                <w:sz w:val="22"/>
                <w:szCs w:val="22"/>
              </w:rPr>
              <w:t xml:space="preserve"> and where additional issues are raised </w:t>
            </w:r>
            <w:r w:rsidR="004B7D65">
              <w:rPr>
                <w:rFonts w:ascii="Verdana" w:hAnsi="Verdana"/>
                <w:sz w:val="22"/>
                <w:szCs w:val="22"/>
              </w:rPr>
              <w:t xml:space="preserve">as part of the </w:t>
            </w:r>
            <w:r w:rsidR="0061234D">
              <w:rPr>
                <w:rFonts w:ascii="Verdana" w:hAnsi="Verdana"/>
                <w:sz w:val="22"/>
                <w:szCs w:val="22"/>
              </w:rPr>
              <w:t>process</w:t>
            </w:r>
            <w:r w:rsidR="005C66C7">
              <w:rPr>
                <w:rFonts w:ascii="Verdana" w:hAnsi="Verdana"/>
                <w:sz w:val="22"/>
                <w:szCs w:val="22"/>
              </w:rPr>
              <w:t>.</w:t>
            </w:r>
          </w:p>
          <w:p w14:paraId="10BD461C" w14:textId="09002396" w:rsidR="00CD2E8C" w:rsidRDefault="00CD2E8C">
            <w:pPr>
              <w:rPr>
                <w:rFonts w:ascii="Verdana" w:hAnsi="Verdana"/>
                <w:sz w:val="22"/>
                <w:szCs w:val="22"/>
              </w:rPr>
            </w:pPr>
          </w:p>
        </w:tc>
        <w:tc>
          <w:tcPr>
            <w:tcW w:w="3067" w:type="dxa"/>
          </w:tcPr>
          <w:p w14:paraId="48376302" w14:textId="5BEDCF4F" w:rsidR="00DD2FB5" w:rsidRDefault="007122CE">
            <w:pPr>
              <w:rPr>
                <w:rFonts w:ascii="Verdana" w:hAnsi="Verdana"/>
                <w:sz w:val="22"/>
                <w:szCs w:val="22"/>
              </w:rPr>
            </w:pPr>
            <w:r>
              <w:rPr>
                <w:rFonts w:ascii="Verdana" w:hAnsi="Verdana"/>
                <w:sz w:val="22"/>
                <w:szCs w:val="22"/>
              </w:rPr>
              <w:lastRenderedPageBreak/>
              <w:t>6.7,</w:t>
            </w:r>
            <w:r w:rsidR="0034006F">
              <w:rPr>
                <w:rFonts w:ascii="Verdana" w:hAnsi="Verdana"/>
                <w:sz w:val="22"/>
                <w:szCs w:val="22"/>
              </w:rPr>
              <w:t xml:space="preserve"> </w:t>
            </w:r>
            <w:r>
              <w:rPr>
                <w:rFonts w:ascii="Verdana" w:hAnsi="Verdana"/>
                <w:sz w:val="22"/>
                <w:szCs w:val="22"/>
              </w:rPr>
              <w:t>6.9</w:t>
            </w:r>
          </w:p>
        </w:tc>
      </w:tr>
      <w:tr w:rsidR="001A0BA5" w14:paraId="4E9F802B" w14:textId="77777777" w:rsidTr="00417DEA">
        <w:tc>
          <w:tcPr>
            <w:tcW w:w="5949" w:type="dxa"/>
          </w:tcPr>
          <w:p w14:paraId="25ABFB16" w14:textId="1B5C7374" w:rsidR="001A0BA5" w:rsidRDefault="006667D5">
            <w:pPr>
              <w:rPr>
                <w:rFonts w:ascii="Verdana" w:hAnsi="Verdana"/>
                <w:sz w:val="22"/>
                <w:szCs w:val="22"/>
              </w:rPr>
            </w:pPr>
            <w:r>
              <w:rPr>
                <w:rFonts w:ascii="Verdana" w:hAnsi="Verdana"/>
                <w:sz w:val="22"/>
                <w:szCs w:val="22"/>
              </w:rPr>
              <w:t>The final</w:t>
            </w:r>
            <w:r w:rsidR="00412A47">
              <w:rPr>
                <w:rFonts w:ascii="Verdana" w:hAnsi="Verdana"/>
                <w:sz w:val="22"/>
                <w:szCs w:val="22"/>
              </w:rPr>
              <w:t xml:space="preserve"> response is now </w:t>
            </w:r>
            <w:r w:rsidR="00AB0168">
              <w:rPr>
                <w:rFonts w:ascii="Verdana" w:hAnsi="Verdana"/>
                <w:sz w:val="22"/>
                <w:szCs w:val="22"/>
              </w:rPr>
              <w:t xml:space="preserve">reviewed </w:t>
            </w:r>
            <w:r w:rsidR="00412A47">
              <w:rPr>
                <w:rFonts w:ascii="Verdana" w:hAnsi="Verdana"/>
                <w:sz w:val="22"/>
                <w:szCs w:val="22"/>
              </w:rPr>
              <w:t>with the CEO</w:t>
            </w:r>
            <w:r w:rsidR="00E65677">
              <w:rPr>
                <w:rFonts w:ascii="Verdana" w:hAnsi="Verdana"/>
                <w:sz w:val="22"/>
                <w:szCs w:val="22"/>
              </w:rPr>
              <w:t xml:space="preserve"> to ensure all points are addressed</w:t>
            </w:r>
            <w:r w:rsidR="003770C2">
              <w:rPr>
                <w:rFonts w:ascii="Verdana" w:hAnsi="Verdana"/>
                <w:sz w:val="22"/>
                <w:szCs w:val="22"/>
              </w:rPr>
              <w:t>.</w:t>
            </w:r>
          </w:p>
          <w:p w14:paraId="36A80887" w14:textId="649846D6" w:rsidR="00CD2E8C" w:rsidRDefault="00CD2E8C">
            <w:pPr>
              <w:rPr>
                <w:rFonts w:ascii="Verdana" w:hAnsi="Verdana"/>
                <w:sz w:val="22"/>
                <w:szCs w:val="22"/>
              </w:rPr>
            </w:pPr>
          </w:p>
        </w:tc>
        <w:tc>
          <w:tcPr>
            <w:tcW w:w="3067" w:type="dxa"/>
          </w:tcPr>
          <w:p w14:paraId="675BFA55" w14:textId="7C8047D9" w:rsidR="001A0BA5" w:rsidRDefault="00AB0168">
            <w:pPr>
              <w:rPr>
                <w:rFonts w:ascii="Verdana" w:hAnsi="Verdana"/>
                <w:sz w:val="22"/>
                <w:szCs w:val="22"/>
              </w:rPr>
            </w:pPr>
            <w:r>
              <w:rPr>
                <w:rFonts w:ascii="Verdana" w:hAnsi="Verdana"/>
                <w:sz w:val="22"/>
                <w:szCs w:val="22"/>
              </w:rPr>
              <w:t>6.</w:t>
            </w:r>
            <w:r w:rsidR="0028091D">
              <w:rPr>
                <w:rFonts w:ascii="Verdana" w:hAnsi="Verdana"/>
                <w:sz w:val="22"/>
                <w:szCs w:val="22"/>
              </w:rPr>
              <w:t>18</w:t>
            </w:r>
            <w:r w:rsidR="0061234D">
              <w:rPr>
                <w:rFonts w:ascii="Verdana" w:hAnsi="Verdana"/>
                <w:sz w:val="22"/>
                <w:szCs w:val="22"/>
              </w:rPr>
              <w:t>, 6.</w:t>
            </w:r>
            <w:r w:rsidR="0028091D">
              <w:rPr>
                <w:rFonts w:ascii="Verdana" w:hAnsi="Verdana"/>
                <w:sz w:val="22"/>
                <w:szCs w:val="22"/>
              </w:rPr>
              <w:t>20</w:t>
            </w:r>
          </w:p>
        </w:tc>
      </w:tr>
      <w:tr w:rsidR="001A0BA5" w14:paraId="611016A8" w14:textId="77777777" w:rsidTr="00417DEA">
        <w:tc>
          <w:tcPr>
            <w:tcW w:w="5949" w:type="dxa"/>
          </w:tcPr>
          <w:p w14:paraId="29DE7018" w14:textId="1FDEBFD5" w:rsidR="001A0BA5" w:rsidRDefault="00CF34C5">
            <w:pPr>
              <w:rPr>
                <w:rFonts w:ascii="Verdana" w:hAnsi="Verdana"/>
                <w:sz w:val="22"/>
                <w:szCs w:val="22"/>
              </w:rPr>
            </w:pPr>
            <w:r>
              <w:rPr>
                <w:rFonts w:ascii="Verdana" w:hAnsi="Verdana"/>
                <w:sz w:val="22"/>
                <w:szCs w:val="22"/>
              </w:rPr>
              <w:t xml:space="preserve">Policy </w:t>
            </w:r>
            <w:r w:rsidR="00EE2D56">
              <w:rPr>
                <w:rFonts w:ascii="Verdana" w:hAnsi="Verdana"/>
                <w:sz w:val="22"/>
                <w:szCs w:val="22"/>
              </w:rPr>
              <w:t xml:space="preserve">incorporates </w:t>
            </w:r>
            <w:r w:rsidR="00FD3018">
              <w:rPr>
                <w:rFonts w:ascii="Verdana" w:hAnsi="Verdana"/>
                <w:sz w:val="22"/>
                <w:szCs w:val="22"/>
              </w:rPr>
              <w:t xml:space="preserve">best </w:t>
            </w:r>
            <w:r w:rsidR="006667D5">
              <w:rPr>
                <w:rFonts w:ascii="Verdana" w:hAnsi="Verdana"/>
                <w:sz w:val="22"/>
                <w:szCs w:val="22"/>
              </w:rPr>
              <w:t>practice</w:t>
            </w:r>
            <w:r w:rsidR="00FD3018">
              <w:rPr>
                <w:rFonts w:ascii="Verdana" w:hAnsi="Verdana"/>
                <w:sz w:val="22"/>
                <w:szCs w:val="22"/>
              </w:rPr>
              <w:t xml:space="preserve"> on remedies, acknowledgement </w:t>
            </w:r>
            <w:r w:rsidR="000329A9">
              <w:rPr>
                <w:rFonts w:ascii="Verdana" w:hAnsi="Verdana"/>
                <w:sz w:val="22"/>
                <w:szCs w:val="22"/>
              </w:rPr>
              <w:t xml:space="preserve">of </w:t>
            </w:r>
            <w:r w:rsidR="00EE2D56">
              <w:rPr>
                <w:rFonts w:ascii="Verdana" w:hAnsi="Verdana"/>
                <w:sz w:val="22"/>
                <w:szCs w:val="22"/>
              </w:rPr>
              <w:t>service failure</w:t>
            </w:r>
            <w:r w:rsidR="000329A9">
              <w:rPr>
                <w:rFonts w:ascii="Verdana" w:hAnsi="Verdana"/>
                <w:sz w:val="22"/>
                <w:szCs w:val="22"/>
              </w:rPr>
              <w:t xml:space="preserve"> and</w:t>
            </w:r>
            <w:r w:rsidR="006667D5">
              <w:rPr>
                <w:rFonts w:ascii="Verdana" w:hAnsi="Verdana"/>
                <w:sz w:val="22"/>
                <w:szCs w:val="22"/>
              </w:rPr>
              <w:t xml:space="preserve"> </w:t>
            </w:r>
            <w:r w:rsidR="000329A9">
              <w:rPr>
                <w:rFonts w:ascii="Verdana" w:hAnsi="Verdana"/>
                <w:sz w:val="22"/>
                <w:szCs w:val="22"/>
              </w:rPr>
              <w:t xml:space="preserve">the </w:t>
            </w:r>
            <w:r w:rsidR="00EE2D56">
              <w:rPr>
                <w:rFonts w:ascii="Verdana" w:hAnsi="Verdana"/>
                <w:sz w:val="22"/>
                <w:szCs w:val="22"/>
              </w:rPr>
              <w:t>impact</w:t>
            </w:r>
            <w:r w:rsidR="000329A9">
              <w:rPr>
                <w:rFonts w:ascii="Verdana" w:hAnsi="Verdana"/>
                <w:sz w:val="22"/>
                <w:szCs w:val="22"/>
              </w:rPr>
              <w:t xml:space="preserve"> on residents</w:t>
            </w:r>
            <w:r w:rsidR="006667D5">
              <w:rPr>
                <w:rFonts w:ascii="Verdana" w:hAnsi="Verdana"/>
                <w:sz w:val="22"/>
                <w:szCs w:val="22"/>
              </w:rPr>
              <w:t>.</w:t>
            </w:r>
          </w:p>
          <w:p w14:paraId="5804E409" w14:textId="00AF0BD1" w:rsidR="00CD2E8C" w:rsidRDefault="00CD2E8C">
            <w:pPr>
              <w:rPr>
                <w:rFonts w:ascii="Verdana" w:hAnsi="Verdana"/>
                <w:sz w:val="22"/>
                <w:szCs w:val="22"/>
              </w:rPr>
            </w:pPr>
          </w:p>
        </w:tc>
        <w:tc>
          <w:tcPr>
            <w:tcW w:w="3067" w:type="dxa"/>
          </w:tcPr>
          <w:p w14:paraId="4EAD151F" w14:textId="4B2EAE0F" w:rsidR="001A0BA5" w:rsidRDefault="002C789C">
            <w:pPr>
              <w:rPr>
                <w:rFonts w:ascii="Verdana" w:hAnsi="Verdana"/>
                <w:sz w:val="22"/>
                <w:szCs w:val="22"/>
              </w:rPr>
            </w:pPr>
            <w:r>
              <w:rPr>
                <w:rFonts w:ascii="Verdana" w:hAnsi="Verdana"/>
                <w:sz w:val="22"/>
                <w:szCs w:val="22"/>
              </w:rPr>
              <w:t>7.1,7.2, 7.3, 7.4</w:t>
            </w:r>
          </w:p>
        </w:tc>
      </w:tr>
      <w:tr w:rsidR="001A0BA5" w14:paraId="6270B28F" w14:textId="77777777" w:rsidTr="00417DEA">
        <w:tc>
          <w:tcPr>
            <w:tcW w:w="5949" w:type="dxa"/>
          </w:tcPr>
          <w:p w14:paraId="7A77921A" w14:textId="44C5EE00" w:rsidR="001A0BA5" w:rsidRDefault="00B22E6E">
            <w:pPr>
              <w:rPr>
                <w:rFonts w:ascii="Verdana" w:hAnsi="Verdana"/>
                <w:sz w:val="22"/>
                <w:szCs w:val="22"/>
              </w:rPr>
            </w:pPr>
            <w:r>
              <w:rPr>
                <w:rFonts w:ascii="Verdana" w:hAnsi="Verdana"/>
                <w:sz w:val="22"/>
                <w:szCs w:val="22"/>
              </w:rPr>
              <w:t xml:space="preserve">Data </w:t>
            </w:r>
            <w:r w:rsidR="00BE1357">
              <w:rPr>
                <w:rFonts w:ascii="Verdana" w:hAnsi="Verdana"/>
                <w:sz w:val="22"/>
                <w:szCs w:val="22"/>
              </w:rPr>
              <w:t xml:space="preserve">on </w:t>
            </w:r>
            <w:r w:rsidR="00EE2D56">
              <w:rPr>
                <w:rFonts w:ascii="Verdana" w:hAnsi="Verdana"/>
                <w:sz w:val="22"/>
                <w:szCs w:val="22"/>
              </w:rPr>
              <w:t>performance</w:t>
            </w:r>
            <w:r w:rsidR="00BE1357">
              <w:rPr>
                <w:rFonts w:ascii="Verdana" w:hAnsi="Verdana"/>
                <w:sz w:val="22"/>
                <w:szCs w:val="22"/>
              </w:rPr>
              <w:t xml:space="preserve"> </w:t>
            </w:r>
            <w:r>
              <w:rPr>
                <w:rFonts w:ascii="Verdana" w:hAnsi="Verdana"/>
                <w:sz w:val="22"/>
                <w:szCs w:val="22"/>
              </w:rPr>
              <w:t xml:space="preserve">is now presented to </w:t>
            </w:r>
            <w:r w:rsidR="00BE1357">
              <w:rPr>
                <w:rFonts w:ascii="Verdana" w:hAnsi="Verdana"/>
                <w:sz w:val="22"/>
                <w:szCs w:val="22"/>
              </w:rPr>
              <w:t>trustees</w:t>
            </w:r>
            <w:r w:rsidR="003770C2">
              <w:rPr>
                <w:rFonts w:ascii="Verdana" w:hAnsi="Verdana"/>
                <w:sz w:val="22"/>
                <w:szCs w:val="22"/>
              </w:rPr>
              <w:t>.</w:t>
            </w:r>
          </w:p>
          <w:p w14:paraId="4142276A" w14:textId="4D96F1DD" w:rsidR="00EE2D56" w:rsidRDefault="00EE2D56">
            <w:pPr>
              <w:rPr>
                <w:rFonts w:ascii="Verdana" w:hAnsi="Verdana"/>
                <w:sz w:val="22"/>
                <w:szCs w:val="22"/>
              </w:rPr>
            </w:pPr>
          </w:p>
        </w:tc>
        <w:tc>
          <w:tcPr>
            <w:tcW w:w="3067" w:type="dxa"/>
          </w:tcPr>
          <w:p w14:paraId="21EED511" w14:textId="39977166" w:rsidR="001A0BA5" w:rsidRDefault="00BE1357">
            <w:pPr>
              <w:rPr>
                <w:rFonts w:ascii="Verdana" w:hAnsi="Verdana"/>
                <w:sz w:val="22"/>
                <w:szCs w:val="22"/>
              </w:rPr>
            </w:pPr>
            <w:r>
              <w:rPr>
                <w:rFonts w:ascii="Verdana" w:hAnsi="Verdana"/>
                <w:sz w:val="22"/>
                <w:szCs w:val="22"/>
              </w:rPr>
              <w:t>8.1</w:t>
            </w:r>
          </w:p>
        </w:tc>
      </w:tr>
      <w:tr w:rsidR="001A0BA5" w14:paraId="11C6B754" w14:textId="77777777" w:rsidTr="00417DEA">
        <w:tc>
          <w:tcPr>
            <w:tcW w:w="5949" w:type="dxa"/>
          </w:tcPr>
          <w:p w14:paraId="074CB16C" w14:textId="0159924D" w:rsidR="001A0BA5" w:rsidRDefault="003A17B5">
            <w:pPr>
              <w:rPr>
                <w:rFonts w:ascii="Verdana" w:hAnsi="Verdana"/>
                <w:sz w:val="22"/>
                <w:szCs w:val="22"/>
              </w:rPr>
            </w:pPr>
            <w:r>
              <w:rPr>
                <w:rFonts w:ascii="Verdana" w:hAnsi="Verdana"/>
                <w:sz w:val="22"/>
                <w:szCs w:val="22"/>
              </w:rPr>
              <w:t>The Policy</w:t>
            </w:r>
            <w:r w:rsidR="00426FFC" w:rsidRPr="00426FFC">
              <w:rPr>
                <w:rFonts w:ascii="Verdana" w:hAnsi="Verdana"/>
                <w:sz w:val="22"/>
                <w:szCs w:val="22"/>
              </w:rPr>
              <w:t xml:space="preserve"> </w:t>
            </w:r>
            <w:r w:rsidR="00BD6504">
              <w:rPr>
                <w:rFonts w:ascii="Verdana" w:hAnsi="Verdana"/>
                <w:sz w:val="22"/>
                <w:szCs w:val="22"/>
              </w:rPr>
              <w:t>a</w:t>
            </w:r>
            <w:r w:rsidR="00426FFC" w:rsidRPr="00426FFC">
              <w:rPr>
                <w:rFonts w:ascii="Verdana" w:hAnsi="Verdana"/>
                <w:sz w:val="22"/>
                <w:szCs w:val="22"/>
              </w:rPr>
              <w:t xml:space="preserve">nd </w:t>
            </w:r>
            <w:r w:rsidR="00500F2C">
              <w:rPr>
                <w:rFonts w:ascii="Verdana" w:hAnsi="Verdana"/>
                <w:sz w:val="22"/>
                <w:szCs w:val="22"/>
              </w:rPr>
              <w:t>Governance Committee</w:t>
            </w:r>
            <w:r w:rsidR="00426FFC" w:rsidRPr="00426FFC">
              <w:rPr>
                <w:rFonts w:ascii="Verdana" w:hAnsi="Verdana"/>
                <w:sz w:val="22"/>
                <w:szCs w:val="22"/>
              </w:rPr>
              <w:t xml:space="preserve"> has been appointed as the </w:t>
            </w:r>
            <w:r w:rsidR="0041479A">
              <w:rPr>
                <w:rFonts w:ascii="Verdana" w:hAnsi="Verdana"/>
                <w:sz w:val="22"/>
                <w:szCs w:val="22"/>
              </w:rPr>
              <w:t>M</w:t>
            </w:r>
            <w:r w:rsidR="00426FFC" w:rsidRPr="00426FFC">
              <w:rPr>
                <w:rFonts w:ascii="Verdana" w:hAnsi="Verdana"/>
                <w:sz w:val="22"/>
                <w:szCs w:val="22"/>
              </w:rPr>
              <w:t xml:space="preserve">ember </w:t>
            </w:r>
            <w:r w:rsidR="0041479A">
              <w:rPr>
                <w:rFonts w:ascii="Verdana" w:hAnsi="Verdana"/>
                <w:sz w:val="22"/>
                <w:szCs w:val="22"/>
              </w:rPr>
              <w:t>R</w:t>
            </w:r>
            <w:r w:rsidR="00426FFC" w:rsidRPr="00426FFC">
              <w:rPr>
                <w:rFonts w:ascii="Verdana" w:hAnsi="Verdana"/>
                <w:sz w:val="22"/>
                <w:szCs w:val="22"/>
              </w:rPr>
              <w:t xml:space="preserve">esponsible for </w:t>
            </w:r>
            <w:r w:rsidR="0041479A">
              <w:rPr>
                <w:rFonts w:ascii="Verdana" w:hAnsi="Verdana"/>
                <w:sz w:val="22"/>
                <w:szCs w:val="22"/>
              </w:rPr>
              <w:t>C</w:t>
            </w:r>
            <w:r w:rsidR="00426FFC" w:rsidRPr="00426FFC">
              <w:rPr>
                <w:rFonts w:ascii="Verdana" w:hAnsi="Verdana"/>
                <w:sz w:val="22"/>
                <w:szCs w:val="22"/>
              </w:rPr>
              <w:t xml:space="preserve">omplaints </w:t>
            </w:r>
            <w:r w:rsidR="00426FFC">
              <w:rPr>
                <w:rFonts w:ascii="Verdana" w:hAnsi="Verdana"/>
                <w:sz w:val="22"/>
                <w:szCs w:val="22"/>
              </w:rPr>
              <w:t>(</w:t>
            </w:r>
            <w:r w:rsidR="00426FFC" w:rsidRPr="00426FFC">
              <w:rPr>
                <w:rFonts w:ascii="Verdana" w:hAnsi="Verdana"/>
                <w:sz w:val="22"/>
                <w:szCs w:val="22"/>
              </w:rPr>
              <w:t>MRC</w:t>
            </w:r>
            <w:r w:rsidR="00426FFC">
              <w:rPr>
                <w:rFonts w:ascii="Verdana" w:hAnsi="Verdana"/>
                <w:sz w:val="22"/>
                <w:szCs w:val="22"/>
              </w:rPr>
              <w:t>)</w:t>
            </w:r>
          </w:p>
          <w:p w14:paraId="187EF96F" w14:textId="1EF8C496" w:rsidR="00CD2E8C" w:rsidRDefault="00CD2E8C">
            <w:pPr>
              <w:rPr>
                <w:rFonts w:ascii="Verdana" w:hAnsi="Verdana"/>
                <w:sz w:val="22"/>
                <w:szCs w:val="22"/>
              </w:rPr>
            </w:pPr>
          </w:p>
        </w:tc>
        <w:tc>
          <w:tcPr>
            <w:tcW w:w="3067" w:type="dxa"/>
          </w:tcPr>
          <w:p w14:paraId="5A33D6DD" w14:textId="3977029A" w:rsidR="001A0BA5" w:rsidRDefault="00C06691">
            <w:pPr>
              <w:rPr>
                <w:rFonts w:ascii="Verdana" w:hAnsi="Verdana"/>
                <w:sz w:val="22"/>
                <w:szCs w:val="22"/>
              </w:rPr>
            </w:pPr>
            <w:r>
              <w:rPr>
                <w:rFonts w:ascii="Verdana" w:hAnsi="Verdana"/>
                <w:sz w:val="22"/>
                <w:szCs w:val="22"/>
              </w:rPr>
              <w:t>9.5, 9.6, 9.7, 9.8</w:t>
            </w:r>
          </w:p>
        </w:tc>
      </w:tr>
    </w:tbl>
    <w:p w14:paraId="6EF6197D" w14:textId="77777777" w:rsidR="009641D0" w:rsidRDefault="009641D0">
      <w:pPr>
        <w:rPr>
          <w:rFonts w:ascii="Verdana" w:hAnsi="Verdana"/>
          <w:sz w:val="22"/>
          <w:szCs w:val="22"/>
        </w:rPr>
      </w:pPr>
    </w:p>
    <w:p w14:paraId="4BBC4484" w14:textId="5C54FE46" w:rsidR="00916B76" w:rsidRPr="00EB7F13" w:rsidRDefault="006F5A98">
      <w:pPr>
        <w:rPr>
          <w:rFonts w:ascii="Verdana" w:hAnsi="Verdana"/>
          <w:sz w:val="22"/>
          <w:szCs w:val="22"/>
        </w:rPr>
      </w:pPr>
      <w:r>
        <w:rPr>
          <w:rFonts w:ascii="Verdana" w:hAnsi="Verdana"/>
          <w:sz w:val="22"/>
          <w:szCs w:val="22"/>
        </w:rPr>
        <w:t xml:space="preserve">The assessment </w:t>
      </w:r>
      <w:r w:rsidR="002465A1">
        <w:rPr>
          <w:rFonts w:ascii="Verdana" w:hAnsi="Verdana"/>
          <w:sz w:val="22"/>
          <w:szCs w:val="22"/>
        </w:rPr>
        <w:t>demonstrates</w:t>
      </w:r>
      <w:r>
        <w:rPr>
          <w:rFonts w:ascii="Verdana" w:hAnsi="Verdana"/>
          <w:sz w:val="22"/>
          <w:szCs w:val="22"/>
        </w:rPr>
        <w:t xml:space="preserve"> that YMCA </w:t>
      </w:r>
      <w:r w:rsidR="002465A1">
        <w:rPr>
          <w:rFonts w:ascii="Verdana" w:hAnsi="Verdana"/>
          <w:sz w:val="22"/>
          <w:szCs w:val="22"/>
        </w:rPr>
        <w:t>Cheltenham</w:t>
      </w:r>
      <w:r>
        <w:rPr>
          <w:rFonts w:ascii="Verdana" w:hAnsi="Verdana"/>
          <w:sz w:val="22"/>
          <w:szCs w:val="22"/>
        </w:rPr>
        <w:t xml:space="preserve"> </w:t>
      </w:r>
      <w:r w:rsidR="001E79CE">
        <w:rPr>
          <w:rFonts w:ascii="Verdana" w:hAnsi="Verdana"/>
          <w:sz w:val="22"/>
          <w:szCs w:val="22"/>
        </w:rPr>
        <w:t>fully</w:t>
      </w:r>
      <w:r w:rsidR="002C5783">
        <w:rPr>
          <w:rFonts w:ascii="Verdana" w:hAnsi="Verdana"/>
          <w:sz w:val="22"/>
          <w:szCs w:val="22"/>
        </w:rPr>
        <w:t xml:space="preserve"> complies with</w:t>
      </w:r>
      <w:r w:rsidR="00956D46">
        <w:rPr>
          <w:rFonts w:ascii="Verdana" w:hAnsi="Verdana"/>
          <w:sz w:val="22"/>
          <w:szCs w:val="22"/>
        </w:rPr>
        <w:t xml:space="preserve"> </w:t>
      </w:r>
      <w:r w:rsidR="001567BF">
        <w:rPr>
          <w:rFonts w:ascii="Verdana" w:hAnsi="Verdana"/>
          <w:sz w:val="22"/>
          <w:szCs w:val="22"/>
        </w:rPr>
        <w:t>the Complaints Handling Code</w:t>
      </w:r>
      <w:r w:rsidR="000E1F3A" w:rsidRPr="00EB7F13">
        <w:rPr>
          <w:rFonts w:ascii="Verdana" w:hAnsi="Verdana"/>
          <w:sz w:val="22"/>
          <w:szCs w:val="22"/>
        </w:rPr>
        <w:t xml:space="preserve"> </w:t>
      </w:r>
      <w:r w:rsidR="00732D31" w:rsidRPr="00EB7F13">
        <w:rPr>
          <w:rFonts w:ascii="Verdana" w:hAnsi="Verdana"/>
          <w:sz w:val="22"/>
          <w:szCs w:val="22"/>
        </w:rPr>
        <w:t>and</w:t>
      </w:r>
      <w:r w:rsidR="000840B0">
        <w:rPr>
          <w:rFonts w:ascii="Verdana" w:hAnsi="Verdana"/>
          <w:sz w:val="22"/>
          <w:szCs w:val="22"/>
        </w:rPr>
        <w:t xml:space="preserve"> will continue </w:t>
      </w:r>
      <w:r w:rsidR="001567BF">
        <w:rPr>
          <w:rFonts w:ascii="Verdana" w:hAnsi="Verdana"/>
          <w:sz w:val="22"/>
          <w:szCs w:val="22"/>
        </w:rPr>
        <w:t xml:space="preserve">to </w:t>
      </w:r>
      <w:r w:rsidR="00956D46" w:rsidRPr="00EB7F13">
        <w:rPr>
          <w:rFonts w:ascii="Verdana" w:hAnsi="Verdana"/>
          <w:sz w:val="22"/>
          <w:szCs w:val="22"/>
        </w:rPr>
        <w:t>build</w:t>
      </w:r>
      <w:r w:rsidR="00732D31" w:rsidRPr="00EB7F13">
        <w:rPr>
          <w:rFonts w:ascii="Verdana" w:hAnsi="Verdana"/>
          <w:sz w:val="22"/>
          <w:szCs w:val="22"/>
        </w:rPr>
        <w:t xml:space="preserve"> </w:t>
      </w:r>
      <w:r w:rsidR="00043187" w:rsidRPr="00EB7F13">
        <w:rPr>
          <w:rFonts w:ascii="Verdana" w:hAnsi="Verdana"/>
          <w:sz w:val="22"/>
          <w:szCs w:val="22"/>
        </w:rPr>
        <w:t xml:space="preserve">on </w:t>
      </w:r>
      <w:r w:rsidR="006639A6" w:rsidRPr="00EB7F13">
        <w:rPr>
          <w:rFonts w:ascii="Verdana" w:hAnsi="Verdana"/>
          <w:sz w:val="22"/>
          <w:szCs w:val="22"/>
        </w:rPr>
        <w:t xml:space="preserve">its </w:t>
      </w:r>
      <w:r w:rsidR="00A63B78" w:rsidRPr="00EB7F13">
        <w:rPr>
          <w:rFonts w:ascii="Verdana" w:hAnsi="Verdana"/>
          <w:sz w:val="22"/>
          <w:szCs w:val="22"/>
        </w:rPr>
        <w:t xml:space="preserve">culture </w:t>
      </w:r>
      <w:r w:rsidR="003F303E" w:rsidRPr="00EB7F13">
        <w:rPr>
          <w:rFonts w:ascii="Verdana" w:hAnsi="Verdana"/>
          <w:sz w:val="22"/>
          <w:szCs w:val="22"/>
        </w:rPr>
        <w:t xml:space="preserve">of </w:t>
      </w:r>
      <w:r w:rsidR="00DD2BD4" w:rsidRPr="00EB7F13">
        <w:rPr>
          <w:rFonts w:ascii="Verdana" w:hAnsi="Verdana"/>
          <w:sz w:val="22"/>
          <w:szCs w:val="22"/>
        </w:rPr>
        <w:t>continuous improvement</w:t>
      </w:r>
      <w:r w:rsidR="00D26669" w:rsidRPr="00EB7F13">
        <w:rPr>
          <w:rFonts w:ascii="Verdana" w:hAnsi="Verdana"/>
          <w:sz w:val="22"/>
          <w:szCs w:val="22"/>
        </w:rPr>
        <w:t xml:space="preserve"> within the organisation. </w:t>
      </w:r>
      <w:r w:rsidR="00DD2BD4" w:rsidRPr="00EB7F13">
        <w:rPr>
          <w:rFonts w:ascii="Verdana" w:hAnsi="Verdana"/>
          <w:sz w:val="22"/>
          <w:szCs w:val="22"/>
        </w:rPr>
        <w:t xml:space="preserve"> </w:t>
      </w:r>
      <w:r w:rsidR="00A63B78" w:rsidRPr="00EB7F13">
        <w:rPr>
          <w:rFonts w:ascii="Verdana" w:hAnsi="Verdana"/>
          <w:sz w:val="22"/>
          <w:szCs w:val="22"/>
        </w:rPr>
        <w:t xml:space="preserve"> </w:t>
      </w:r>
    </w:p>
    <w:p w14:paraId="78C621BA" w14:textId="77777777" w:rsidR="00275630" w:rsidRDefault="00186086">
      <w:pPr>
        <w:rPr>
          <w:rFonts w:ascii="Verdana" w:hAnsi="Verdana"/>
          <w:sz w:val="22"/>
          <w:szCs w:val="22"/>
        </w:rPr>
      </w:pPr>
      <w:r w:rsidRPr="00EB7F13">
        <w:rPr>
          <w:rFonts w:ascii="Verdana" w:hAnsi="Verdana"/>
          <w:sz w:val="22"/>
          <w:szCs w:val="22"/>
        </w:rPr>
        <w:t xml:space="preserve">YMCA Cheltenham has an open </w:t>
      </w:r>
      <w:r w:rsidR="0006347E" w:rsidRPr="00EB7F13">
        <w:rPr>
          <w:rFonts w:ascii="Verdana" w:hAnsi="Verdana"/>
          <w:sz w:val="22"/>
          <w:szCs w:val="22"/>
        </w:rPr>
        <w:t xml:space="preserve">approach to receiving feedback from residents and a system in place for </w:t>
      </w:r>
      <w:r w:rsidR="00002779" w:rsidRPr="00EB7F13">
        <w:rPr>
          <w:rFonts w:ascii="Verdana" w:hAnsi="Verdana"/>
          <w:sz w:val="22"/>
          <w:szCs w:val="22"/>
        </w:rPr>
        <w:t xml:space="preserve">logging </w:t>
      </w:r>
      <w:r w:rsidR="00F60AB4" w:rsidRPr="00EB7F13">
        <w:rPr>
          <w:rFonts w:ascii="Verdana" w:hAnsi="Verdana"/>
          <w:sz w:val="22"/>
          <w:szCs w:val="22"/>
        </w:rPr>
        <w:t xml:space="preserve">and progressing complaints. </w:t>
      </w:r>
    </w:p>
    <w:p w14:paraId="437CFEA0" w14:textId="126045CF" w:rsidR="00E53E5C" w:rsidRPr="00E53E5C" w:rsidRDefault="00E53E5C" w:rsidP="00E53E5C">
      <w:pPr>
        <w:rPr>
          <w:rFonts w:ascii="Verdana" w:hAnsi="Verdana"/>
          <w:sz w:val="22"/>
          <w:szCs w:val="22"/>
        </w:rPr>
      </w:pPr>
      <w:r w:rsidRPr="00E53E5C">
        <w:rPr>
          <w:rFonts w:ascii="Verdana" w:hAnsi="Verdana"/>
          <w:sz w:val="22"/>
          <w:szCs w:val="22"/>
        </w:rPr>
        <w:t>The new Regulatory Comp</w:t>
      </w:r>
      <w:r w:rsidR="00B73F49">
        <w:rPr>
          <w:rFonts w:ascii="Verdana" w:hAnsi="Verdana"/>
          <w:sz w:val="22"/>
          <w:szCs w:val="22"/>
        </w:rPr>
        <w:t xml:space="preserve">liance </w:t>
      </w:r>
      <w:r w:rsidRPr="00E53E5C">
        <w:rPr>
          <w:rFonts w:ascii="Verdana" w:hAnsi="Verdana"/>
          <w:sz w:val="22"/>
          <w:szCs w:val="22"/>
        </w:rPr>
        <w:t>Manager</w:t>
      </w:r>
      <w:r w:rsidR="00CF7262">
        <w:rPr>
          <w:rFonts w:ascii="Verdana" w:hAnsi="Verdana"/>
          <w:sz w:val="22"/>
          <w:szCs w:val="22"/>
        </w:rPr>
        <w:t xml:space="preserve">, </w:t>
      </w:r>
      <w:r w:rsidR="009F3B40">
        <w:rPr>
          <w:rFonts w:ascii="Verdana" w:hAnsi="Verdana"/>
          <w:sz w:val="22"/>
          <w:szCs w:val="22"/>
        </w:rPr>
        <w:t xml:space="preserve">Alan </w:t>
      </w:r>
      <w:r w:rsidR="001E79CE">
        <w:rPr>
          <w:rFonts w:ascii="Verdana" w:hAnsi="Verdana"/>
          <w:sz w:val="22"/>
          <w:szCs w:val="22"/>
        </w:rPr>
        <w:t>Moorhouse</w:t>
      </w:r>
      <w:r w:rsidR="009F3B40">
        <w:rPr>
          <w:rFonts w:ascii="Verdana" w:hAnsi="Verdana"/>
          <w:sz w:val="22"/>
          <w:szCs w:val="22"/>
        </w:rPr>
        <w:t>,</w:t>
      </w:r>
      <w:r w:rsidR="00A75067">
        <w:rPr>
          <w:rFonts w:ascii="Verdana" w:hAnsi="Verdana"/>
          <w:sz w:val="22"/>
          <w:szCs w:val="22"/>
        </w:rPr>
        <w:t xml:space="preserve"> </w:t>
      </w:r>
      <w:r w:rsidRPr="00E53E5C">
        <w:rPr>
          <w:rFonts w:ascii="Verdana" w:hAnsi="Verdana"/>
          <w:sz w:val="22"/>
          <w:szCs w:val="22"/>
        </w:rPr>
        <w:t>who has experience in complaints and responding to the previous iteration of the Complaints Handling Code</w:t>
      </w:r>
      <w:r w:rsidR="00A75067">
        <w:rPr>
          <w:rFonts w:ascii="Verdana" w:hAnsi="Verdana"/>
          <w:sz w:val="22"/>
          <w:szCs w:val="22"/>
        </w:rPr>
        <w:t>,</w:t>
      </w:r>
      <w:r w:rsidR="001E79CE" w:rsidRPr="001E79CE">
        <w:rPr>
          <w:rFonts w:ascii="Verdana" w:hAnsi="Verdana"/>
          <w:sz w:val="22"/>
          <w:szCs w:val="22"/>
        </w:rPr>
        <w:t xml:space="preserve"> </w:t>
      </w:r>
      <w:r w:rsidR="001E79CE" w:rsidRPr="00E53E5C">
        <w:rPr>
          <w:rFonts w:ascii="Verdana" w:hAnsi="Verdana"/>
          <w:sz w:val="22"/>
          <w:szCs w:val="22"/>
        </w:rPr>
        <w:t>carried out the review</w:t>
      </w:r>
      <w:r w:rsidRPr="00E53E5C">
        <w:rPr>
          <w:rFonts w:ascii="Verdana" w:hAnsi="Verdana"/>
          <w:sz w:val="22"/>
          <w:szCs w:val="22"/>
        </w:rPr>
        <w:t>.</w:t>
      </w:r>
      <w:bookmarkStart w:id="1" w:name="_Hlk202539148"/>
      <w:r w:rsidRPr="00E53E5C">
        <w:rPr>
          <w:rFonts w:ascii="Verdana" w:hAnsi="Verdana"/>
          <w:sz w:val="22"/>
          <w:szCs w:val="22"/>
        </w:rPr>
        <w:t xml:space="preserve"> The significant amount of work carried out last year has </w:t>
      </w:r>
      <w:r w:rsidR="00B73F49">
        <w:rPr>
          <w:rFonts w:ascii="Verdana" w:hAnsi="Verdana"/>
          <w:sz w:val="22"/>
          <w:szCs w:val="22"/>
        </w:rPr>
        <w:t xml:space="preserve">led </w:t>
      </w:r>
      <w:r w:rsidRPr="00E53E5C">
        <w:rPr>
          <w:rFonts w:ascii="Verdana" w:hAnsi="Verdana"/>
          <w:sz w:val="22"/>
          <w:szCs w:val="22"/>
        </w:rPr>
        <w:t xml:space="preserve">YMCA Cheltenham to demonstrate that it is fully compliant with it. The two-stage process works well and provides clarity to service users and the staff team, and it requires us to address complaints </w:t>
      </w:r>
      <w:r w:rsidR="00681EDC" w:rsidRPr="00E53E5C">
        <w:rPr>
          <w:rFonts w:ascii="Verdana" w:hAnsi="Verdana"/>
          <w:sz w:val="22"/>
          <w:szCs w:val="22"/>
        </w:rPr>
        <w:t>quickly</w:t>
      </w:r>
      <w:r w:rsidR="00B73F49">
        <w:rPr>
          <w:rFonts w:ascii="Verdana" w:hAnsi="Verdana"/>
          <w:sz w:val="22"/>
          <w:szCs w:val="22"/>
        </w:rPr>
        <w:t xml:space="preserve">, </w:t>
      </w:r>
      <w:r w:rsidR="00681EDC">
        <w:rPr>
          <w:rFonts w:ascii="Verdana" w:hAnsi="Verdana"/>
          <w:sz w:val="22"/>
          <w:szCs w:val="22"/>
        </w:rPr>
        <w:t>t</w:t>
      </w:r>
      <w:r w:rsidR="00681EDC" w:rsidRPr="00E53E5C">
        <w:rPr>
          <w:rFonts w:ascii="Verdana" w:hAnsi="Verdana"/>
          <w:sz w:val="22"/>
          <w:szCs w:val="22"/>
        </w:rPr>
        <w:t>he</w:t>
      </w:r>
      <w:r w:rsidRPr="00E53E5C">
        <w:rPr>
          <w:rFonts w:ascii="Verdana" w:hAnsi="Verdana"/>
          <w:sz w:val="22"/>
          <w:szCs w:val="22"/>
        </w:rPr>
        <w:t xml:space="preserve"> majority </w:t>
      </w:r>
      <w:r w:rsidR="00B73F49">
        <w:rPr>
          <w:rFonts w:ascii="Verdana" w:hAnsi="Verdana"/>
          <w:sz w:val="22"/>
          <w:szCs w:val="22"/>
        </w:rPr>
        <w:t xml:space="preserve">of which </w:t>
      </w:r>
      <w:r w:rsidRPr="00E53E5C">
        <w:rPr>
          <w:rFonts w:ascii="Verdana" w:hAnsi="Verdana"/>
          <w:sz w:val="22"/>
          <w:szCs w:val="22"/>
        </w:rPr>
        <w:t xml:space="preserve">are dealt with within the prescribed timeframes.  </w:t>
      </w:r>
    </w:p>
    <w:bookmarkEnd w:id="1"/>
    <w:p w14:paraId="2D410D74" w14:textId="322202D5" w:rsidR="00E53E5C" w:rsidRPr="00E53E5C" w:rsidRDefault="00E53E5C" w:rsidP="00E53E5C">
      <w:pPr>
        <w:rPr>
          <w:rFonts w:ascii="Verdana" w:hAnsi="Verdana"/>
          <w:sz w:val="22"/>
          <w:szCs w:val="22"/>
        </w:rPr>
      </w:pPr>
      <w:proofErr w:type="gramStart"/>
      <w:r w:rsidRPr="00E53E5C">
        <w:rPr>
          <w:rFonts w:ascii="Verdana" w:hAnsi="Verdana"/>
          <w:sz w:val="22"/>
          <w:szCs w:val="22"/>
        </w:rPr>
        <w:t xml:space="preserve">The  </w:t>
      </w:r>
      <w:r w:rsidR="009F3B40">
        <w:rPr>
          <w:rFonts w:ascii="Verdana" w:hAnsi="Verdana"/>
          <w:sz w:val="22"/>
          <w:szCs w:val="22"/>
        </w:rPr>
        <w:t>R</w:t>
      </w:r>
      <w:r w:rsidRPr="00E53E5C">
        <w:rPr>
          <w:rFonts w:ascii="Verdana" w:hAnsi="Verdana"/>
          <w:sz w:val="22"/>
          <w:szCs w:val="22"/>
        </w:rPr>
        <w:t>egulatory</w:t>
      </w:r>
      <w:proofErr w:type="gramEnd"/>
      <w:r w:rsidRPr="00E53E5C">
        <w:rPr>
          <w:rFonts w:ascii="Verdana" w:hAnsi="Verdana"/>
          <w:sz w:val="22"/>
          <w:szCs w:val="22"/>
        </w:rPr>
        <w:t xml:space="preserve"> </w:t>
      </w:r>
      <w:r w:rsidR="009F3B40" w:rsidRPr="00E53E5C">
        <w:rPr>
          <w:rFonts w:ascii="Verdana" w:hAnsi="Verdana"/>
          <w:sz w:val="22"/>
          <w:szCs w:val="22"/>
        </w:rPr>
        <w:t>Compliance Manager</w:t>
      </w:r>
      <w:r w:rsidR="009F3B40">
        <w:rPr>
          <w:rFonts w:ascii="Verdana" w:hAnsi="Verdana"/>
          <w:sz w:val="22"/>
          <w:szCs w:val="22"/>
        </w:rPr>
        <w:t xml:space="preserve"> has also increased complaint </w:t>
      </w:r>
      <w:r w:rsidR="009F3B40" w:rsidRPr="00E53E5C">
        <w:rPr>
          <w:rFonts w:ascii="Verdana" w:hAnsi="Verdana"/>
          <w:sz w:val="22"/>
          <w:szCs w:val="22"/>
        </w:rPr>
        <w:t xml:space="preserve">handling </w:t>
      </w:r>
      <w:r w:rsidR="0072722C">
        <w:rPr>
          <w:rFonts w:ascii="Verdana" w:hAnsi="Verdana"/>
          <w:sz w:val="22"/>
          <w:szCs w:val="22"/>
        </w:rPr>
        <w:t>capacity</w:t>
      </w:r>
      <w:r w:rsidRPr="00E53E5C">
        <w:rPr>
          <w:rFonts w:ascii="Verdana" w:hAnsi="Verdana"/>
          <w:sz w:val="22"/>
          <w:szCs w:val="22"/>
        </w:rPr>
        <w:t xml:space="preserve">.  He will work closely with the Head of Housing, Policy and Performance, John Ingles, to provide extra cover, particularly during holiday periods and </w:t>
      </w:r>
      <w:r w:rsidR="00DD149B">
        <w:rPr>
          <w:rFonts w:ascii="Verdana" w:hAnsi="Verdana"/>
          <w:sz w:val="22"/>
          <w:szCs w:val="22"/>
        </w:rPr>
        <w:t xml:space="preserve">can </w:t>
      </w:r>
      <w:r w:rsidRPr="00E53E5C">
        <w:rPr>
          <w:rFonts w:ascii="Verdana" w:hAnsi="Verdana"/>
          <w:sz w:val="22"/>
          <w:szCs w:val="22"/>
        </w:rPr>
        <w:t xml:space="preserve">be the ‘separate person’ if a complaint is escalated to the second stage of the process. </w:t>
      </w:r>
    </w:p>
    <w:p w14:paraId="17F86E65" w14:textId="77777777" w:rsidR="001B5190" w:rsidRPr="00EB7F13" w:rsidRDefault="001B5190">
      <w:pPr>
        <w:rPr>
          <w:rFonts w:ascii="Verdana" w:hAnsi="Verdana"/>
          <w:b/>
          <w:bCs/>
          <w:sz w:val="22"/>
          <w:szCs w:val="22"/>
        </w:rPr>
      </w:pPr>
      <w:r w:rsidRPr="00EB7F13">
        <w:rPr>
          <w:rFonts w:ascii="Verdana" w:hAnsi="Verdana"/>
          <w:b/>
          <w:bCs/>
          <w:sz w:val="22"/>
          <w:szCs w:val="22"/>
        </w:rPr>
        <w:br w:type="page"/>
      </w:r>
    </w:p>
    <w:p w14:paraId="453E215E" w14:textId="518DC9FF" w:rsidR="004367E6" w:rsidRPr="00EB7F13" w:rsidRDefault="004D2CF1">
      <w:pPr>
        <w:rPr>
          <w:rFonts w:ascii="Verdana" w:hAnsi="Verdana"/>
          <w:b/>
          <w:bCs/>
          <w:sz w:val="22"/>
          <w:szCs w:val="22"/>
        </w:rPr>
      </w:pPr>
      <w:r w:rsidRPr="00EB7F13">
        <w:rPr>
          <w:rFonts w:ascii="Verdana" w:hAnsi="Verdana"/>
          <w:b/>
          <w:bCs/>
          <w:sz w:val="22"/>
          <w:szCs w:val="22"/>
        </w:rPr>
        <w:lastRenderedPageBreak/>
        <w:t xml:space="preserve">Performance </w:t>
      </w:r>
      <w:r w:rsidR="006B52A2" w:rsidRPr="00EB7F13">
        <w:rPr>
          <w:rFonts w:ascii="Verdana" w:hAnsi="Verdana"/>
          <w:b/>
          <w:bCs/>
          <w:sz w:val="22"/>
          <w:szCs w:val="22"/>
        </w:rPr>
        <w:t>20</w:t>
      </w:r>
      <w:r w:rsidR="00AC6582" w:rsidRPr="00EB7F13">
        <w:rPr>
          <w:rFonts w:ascii="Verdana" w:hAnsi="Verdana"/>
          <w:b/>
          <w:bCs/>
          <w:sz w:val="22"/>
          <w:szCs w:val="22"/>
        </w:rPr>
        <w:t>2</w:t>
      </w:r>
      <w:r w:rsidR="00371651">
        <w:rPr>
          <w:rFonts w:ascii="Verdana" w:hAnsi="Verdana"/>
          <w:b/>
          <w:bCs/>
          <w:sz w:val="22"/>
          <w:szCs w:val="22"/>
        </w:rPr>
        <w:t>4</w:t>
      </w:r>
      <w:r w:rsidR="00AC6582" w:rsidRPr="00EB7F13">
        <w:rPr>
          <w:rFonts w:ascii="Verdana" w:hAnsi="Verdana"/>
          <w:b/>
          <w:bCs/>
          <w:sz w:val="22"/>
          <w:szCs w:val="22"/>
        </w:rPr>
        <w:t>/2</w:t>
      </w:r>
      <w:r w:rsidR="00371651">
        <w:rPr>
          <w:rFonts w:ascii="Verdana" w:hAnsi="Verdana"/>
          <w:b/>
          <w:bCs/>
          <w:sz w:val="22"/>
          <w:szCs w:val="22"/>
        </w:rPr>
        <w:t>5</w:t>
      </w:r>
      <w:r w:rsidR="009A692F" w:rsidRPr="00EB7F13">
        <w:rPr>
          <w:rFonts w:ascii="Verdana" w:hAnsi="Verdana"/>
          <w:b/>
          <w:bCs/>
          <w:sz w:val="22"/>
          <w:szCs w:val="22"/>
        </w:rPr>
        <w:t xml:space="preserve">    </w:t>
      </w:r>
      <w:r w:rsidR="003B6E69" w:rsidRPr="00EB7F13">
        <w:rPr>
          <w:rFonts w:ascii="Verdana" w:hAnsi="Verdana"/>
          <w:b/>
          <w:bCs/>
          <w:sz w:val="22"/>
          <w:szCs w:val="22"/>
        </w:rPr>
        <w:t xml:space="preserve">  </w:t>
      </w:r>
      <w:r w:rsidR="007905C6" w:rsidRPr="00EB7F13">
        <w:rPr>
          <w:rFonts w:ascii="Verdana" w:hAnsi="Verdana"/>
          <w:b/>
          <w:bCs/>
          <w:sz w:val="22"/>
          <w:szCs w:val="22"/>
        </w:rPr>
        <w:t xml:space="preserve"> </w:t>
      </w:r>
    </w:p>
    <w:tbl>
      <w:tblPr>
        <w:tblStyle w:val="TableGrid"/>
        <w:tblW w:w="0" w:type="auto"/>
        <w:tblLook w:val="04A0" w:firstRow="1" w:lastRow="0" w:firstColumn="1" w:lastColumn="0" w:noHBand="0" w:noVBand="1"/>
      </w:tblPr>
      <w:tblGrid>
        <w:gridCol w:w="4390"/>
        <w:gridCol w:w="2126"/>
        <w:gridCol w:w="2500"/>
      </w:tblGrid>
      <w:tr w:rsidR="005A6A71" w:rsidRPr="00EB7F13" w14:paraId="733390D6" w14:textId="77777777" w:rsidTr="00061D15">
        <w:tc>
          <w:tcPr>
            <w:tcW w:w="4390" w:type="dxa"/>
            <w:shd w:val="clear" w:color="auto" w:fill="D9D9D9" w:themeFill="background1" w:themeFillShade="D9"/>
          </w:tcPr>
          <w:p w14:paraId="3D466772" w14:textId="37B1DAA1" w:rsidR="005A6A71" w:rsidRPr="00EB7F13" w:rsidRDefault="0063785A" w:rsidP="0068673E">
            <w:pPr>
              <w:jc w:val="center"/>
              <w:rPr>
                <w:rFonts w:ascii="Verdana" w:hAnsi="Verdana"/>
                <w:b/>
                <w:bCs/>
                <w:sz w:val="22"/>
                <w:szCs w:val="22"/>
              </w:rPr>
            </w:pPr>
            <w:r w:rsidRPr="00EB7F13">
              <w:rPr>
                <w:rFonts w:ascii="Verdana" w:hAnsi="Verdana"/>
                <w:b/>
                <w:bCs/>
                <w:sz w:val="22"/>
                <w:szCs w:val="22"/>
              </w:rPr>
              <w:t>Complaint description</w:t>
            </w:r>
          </w:p>
        </w:tc>
        <w:tc>
          <w:tcPr>
            <w:tcW w:w="2126" w:type="dxa"/>
            <w:shd w:val="clear" w:color="auto" w:fill="D9D9D9" w:themeFill="background1" w:themeFillShade="D9"/>
          </w:tcPr>
          <w:p w14:paraId="50FB4DF7" w14:textId="32FE52A4" w:rsidR="005A6A71" w:rsidRPr="00EB7F13" w:rsidRDefault="0063785A" w:rsidP="0068673E">
            <w:pPr>
              <w:jc w:val="center"/>
              <w:rPr>
                <w:rFonts w:ascii="Verdana" w:hAnsi="Verdana"/>
                <w:b/>
                <w:bCs/>
                <w:sz w:val="22"/>
                <w:szCs w:val="22"/>
              </w:rPr>
            </w:pPr>
            <w:r w:rsidRPr="00EB7F13">
              <w:rPr>
                <w:rFonts w:ascii="Verdana" w:hAnsi="Verdana"/>
                <w:b/>
                <w:bCs/>
                <w:sz w:val="22"/>
                <w:szCs w:val="22"/>
              </w:rPr>
              <w:t>Number</w:t>
            </w:r>
          </w:p>
        </w:tc>
        <w:tc>
          <w:tcPr>
            <w:tcW w:w="2500" w:type="dxa"/>
            <w:shd w:val="clear" w:color="auto" w:fill="D9D9D9" w:themeFill="background1" w:themeFillShade="D9"/>
          </w:tcPr>
          <w:p w14:paraId="53EAD67E" w14:textId="30EB6A86" w:rsidR="005A6A71" w:rsidRPr="00EB7F13" w:rsidRDefault="0063785A" w:rsidP="0068673E">
            <w:pPr>
              <w:jc w:val="center"/>
              <w:rPr>
                <w:rFonts w:ascii="Verdana" w:hAnsi="Verdana"/>
                <w:b/>
                <w:bCs/>
                <w:sz w:val="22"/>
                <w:szCs w:val="22"/>
              </w:rPr>
            </w:pPr>
            <w:r w:rsidRPr="00EB7F13">
              <w:rPr>
                <w:rFonts w:ascii="Verdana" w:hAnsi="Verdana"/>
                <w:b/>
                <w:bCs/>
                <w:sz w:val="22"/>
                <w:szCs w:val="22"/>
              </w:rPr>
              <w:t>Percentage</w:t>
            </w:r>
          </w:p>
        </w:tc>
      </w:tr>
      <w:tr w:rsidR="005A6A71" w:rsidRPr="00EB7F13" w14:paraId="242D8F44" w14:textId="77777777" w:rsidTr="00061D15">
        <w:tc>
          <w:tcPr>
            <w:tcW w:w="4390" w:type="dxa"/>
          </w:tcPr>
          <w:p w14:paraId="1C48659E" w14:textId="2E636F4E" w:rsidR="005A6A71" w:rsidRPr="00EB7F13" w:rsidRDefault="00ED5FD0" w:rsidP="0068673E">
            <w:pPr>
              <w:jc w:val="center"/>
              <w:rPr>
                <w:rFonts w:ascii="Verdana" w:hAnsi="Verdana"/>
                <w:sz w:val="22"/>
                <w:szCs w:val="22"/>
              </w:rPr>
            </w:pPr>
            <w:r w:rsidRPr="00EB7F13">
              <w:rPr>
                <w:rFonts w:ascii="Verdana" w:hAnsi="Verdana"/>
                <w:sz w:val="22"/>
                <w:szCs w:val="22"/>
              </w:rPr>
              <w:t>Total number of complaints</w:t>
            </w:r>
          </w:p>
        </w:tc>
        <w:tc>
          <w:tcPr>
            <w:tcW w:w="2126" w:type="dxa"/>
          </w:tcPr>
          <w:p w14:paraId="206F2C40" w14:textId="197B4795" w:rsidR="005A6A71" w:rsidRPr="00EB7F13" w:rsidRDefault="00E2054B" w:rsidP="00E2054B">
            <w:pPr>
              <w:jc w:val="center"/>
              <w:rPr>
                <w:rFonts w:ascii="Verdana" w:hAnsi="Verdana"/>
                <w:sz w:val="22"/>
                <w:szCs w:val="22"/>
              </w:rPr>
            </w:pPr>
            <w:r>
              <w:rPr>
                <w:rFonts w:ascii="Verdana" w:hAnsi="Verdana"/>
                <w:sz w:val="22"/>
                <w:szCs w:val="22"/>
              </w:rPr>
              <w:t>2</w:t>
            </w:r>
            <w:r w:rsidR="00B159CA">
              <w:rPr>
                <w:rFonts w:ascii="Verdana" w:hAnsi="Verdana"/>
                <w:sz w:val="22"/>
                <w:szCs w:val="22"/>
              </w:rPr>
              <w:t>1</w:t>
            </w:r>
          </w:p>
        </w:tc>
        <w:tc>
          <w:tcPr>
            <w:tcW w:w="2500" w:type="dxa"/>
          </w:tcPr>
          <w:p w14:paraId="64016286" w14:textId="7C0F1A31" w:rsidR="005A6A71" w:rsidRPr="00EB7F13" w:rsidRDefault="0095621D" w:rsidP="0068673E">
            <w:pPr>
              <w:jc w:val="center"/>
              <w:rPr>
                <w:rFonts w:ascii="Verdana" w:hAnsi="Verdana"/>
                <w:sz w:val="22"/>
                <w:szCs w:val="22"/>
              </w:rPr>
            </w:pPr>
            <w:r w:rsidRPr="00EB7F13">
              <w:rPr>
                <w:rFonts w:ascii="Verdana" w:hAnsi="Verdana"/>
                <w:sz w:val="22"/>
                <w:szCs w:val="22"/>
              </w:rPr>
              <w:t>100</w:t>
            </w:r>
            <w:r w:rsidR="00863F2A" w:rsidRPr="00EB7F13">
              <w:rPr>
                <w:rFonts w:ascii="Verdana" w:hAnsi="Verdana"/>
                <w:sz w:val="22"/>
                <w:szCs w:val="22"/>
              </w:rPr>
              <w:t>%</w:t>
            </w:r>
          </w:p>
        </w:tc>
      </w:tr>
      <w:tr w:rsidR="005A6A71" w:rsidRPr="00EB7F13" w14:paraId="1B1A147F" w14:textId="77777777" w:rsidTr="00061D15">
        <w:tc>
          <w:tcPr>
            <w:tcW w:w="4390" w:type="dxa"/>
          </w:tcPr>
          <w:p w14:paraId="02DDDC5A" w14:textId="085208D2" w:rsidR="005A6A71" w:rsidRPr="00EB7F13" w:rsidRDefault="004B2844" w:rsidP="0068673E">
            <w:pPr>
              <w:jc w:val="center"/>
              <w:rPr>
                <w:rFonts w:ascii="Verdana" w:hAnsi="Verdana"/>
                <w:sz w:val="22"/>
                <w:szCs w:val="22"/>
              </w:rPr>
            </w:pPr>
            <w:r w:rsidRPr="00EB7F13">
              <w:rPr>
                <w:rFonts w:ascii="Verdana" w:hAnsi="Verdana"/>
                <w:sz w:val="22"/>
                <w:szCs w:val="22"/>
              </w:rPr>
              <w:t>Supported accommodation complaints</w:t>
            </w:r>
          </w:p>
        </w:tc>
        <w:tc>
          <w:tcPr>
            <w:tcW w:w="2126" w:type="dxa"/>
          </w:tcPr>
          <w:p w14:paraId="145B2876" w14:textId="2ACF36F2" w:rsidR="005A6A71" w:rsidRPr="00EB7F13" w:rsidRDefault="00073513" w:rsidP="0068673E">
            <w:pPr>
              <w:jc w:val="center"/>
              <w:rPr>
                <w:rFonts w:ascii="Verdana" w:hAnsi="Verdana"/>
                <w:sz w:val="22"/>
                <w:szCs w:val="22"/>
              </w:rPr>
            </w:pPr>
            <w:r>
              <w:rPr>
                <w:rFonts w:ascii="Verdana" w:hAnsi="Verdana"/>
                <w:sz w:val="22"/>
                <w:szCs w:val="22"/>
              </w:rPr>
              <w:t>1</w:t>
            </w:r>
            <w:r w:rsidR="00B159CA">
              <w:rPr>
                <w:rFonts w:ascii="Verdana" w:hAnsi="Verdana"/>
                <w:sz w:val="22"/>
                <w:szCs w:val="22"/>
              </w:rPr>
              <w:t>8</w:t>
            </w:r>
          </w:p>
        </w:tc>
        <w:tc>
          <w:tcPr>
            <w:tcW w:w="2500" w:type="dxa"/>
          </w:tcPr>
          <w:p w14:paraId="082C0074" w14:textId="160F1A56" w:rsidR="005A6A71" w:rsidRPr="00EB7F13" w:rsidRDefault="000C4203" w:rsidP="0068673E">
            <w:pPr>
              <w:jc w:val="center"/>
              <w:rPr>
                <w:rFonts w:ascii="Verdana" w:hAnsi="Verdana"/>
                <w:sz w:val="22"/>
                <w:szCs w:val="22"/>
              </w:rPr>
            </w:pPr>
            <w:r>
              <w:rPr>
                <w:rFonts w:ascii="Verdana" w:hAnsi="Verdana"/>
                <w:sz w:val="22"/>
                <w:szCs w:val="22"/>
              </w:rPr>
              <w:t>86</w:t>
            </w:r>
            <w:r w:rsidR="00863F2A" w:rsidRPr="00EB7F13">
              <w:rPr>
                <w:rFonts w:ascii="Verdana" w:hAnsi="Verdana"/>
                <w:sz w:val="22"/>
                <w:szCs w:val="22"/>
              </w:rPr>
              <w:t>%</w:t>
            </w:r>
          </w:p>
        </w:tc>
      </w:tr>
      <w:tr w:rsidR="005A6A71" w:rsidRPr="00EB7F13" w14:paraId="2EA5E828" w14:textId="77777777" w:rsidTr="00061D15">
        <w:tc>
          <w:tcPr>
            <w:tcW w:w="4390" w:type="dxa"/>
          </w:tcPr>
          <w:p w14:paraId="52910202" w14:textId="447D4544" w:rsidR="005A6A71" w:rsidRPr="00EB7F13" w:rsidRDefault="004B2844" w:rsidP="0068673E">
            <w:pPr>
              <w:jc w:val="center"/>
              <w:rPr>
                <w:rFonts w:ascii="Verdana" w:hAnsi="Verdana"/>
                <w:sz w:val="22"/>
                <w:szCs w:val="22"/>
              </w:rPr>
            </w:pPr>
            <w:r w:rsidRPr="00EB7F13">
              <w:rPr>
                <w:rFonts w:ascii="Verdana" w:hAnsi="Verdana"/>
                <w:sz w:val="22"/>
                <w:szCs w:val="22"/>
              </w:rPr>
              <w:t>General needs housing complaints</w:t>
            </w:r>
          </w:p>
        </w:tc>
        <w:tc>
          <w:tcPr>
            <w:tcW w:w="2126" w:type="dxa"/>
          </w:tcPr>
          <w:p w14:paraId="2006F792" w14:textId="234FAD53" w:rsidR="005A6A71" w:rsidRPr="00EB7F13" w:rsidRDefault="002D7712" w:rsidP="0068673E">
            <w:pPr>
              <w:jc w:val="center"/>
              <w:rPr>
                <w:rFonts w:ascii="Verdana" w:hAnsi="Verdana"/>
                <w:sz w:val="22"/>
                <w:szCs w:val="22"/>
              </w:rPr>
            </w:pPr>
            <w:r>
              <w:rPr>
                <w:rFonts w:ascii="Verdana" w:hAnsi="Verdana"/>
                <w:sz w:val="22"/>
                <w:szCs w:val="22"/>
              </w:rPr>
              <w:t>3</w:t>
            </w:r>
          </w:p>
        </w:tc>
        <w:tc>
          <w:tcPr>
            <w:tcW w:w="2500" w:type="dxa"/>
          </w:tcPr>
          <w:p w14:paraId="465464A5" w14:textId="4B0B4666" w:rsidR="005A6A71" w:rsidRPr="00EB7F13" w:rsidRDefault="008070B1" w:rsidP="0068673E">
            <w:pPr>
              <w:jc w:val="center"/>
              <w:rPr>
                <w:rFonts w:ascii="Verdana" w:hAnsi="Verdana"/>
                <w:sz w:val="22"/>
                <w:szCs w:val="22"/>
              </w:rPr>
            </w:pPr>
            <w:r>
              <w:rPr>
                <w:rFonts w:ascii="Verdana" w:hAnsi="Verdana"/>
                <w:sz w:val="22"/>
                <w:szCs w:val="22"/>
              </w:rPr>
              <w:t>1</w:t>
            </w:r>
            <w:r w:rsidR="00721AF8">
              <w:rPr>
                <w:rFonts w:ascii="Verdana" w:hAnsi="Verdana"/>
                <w:sz w:val="22"/>
                <w:szCs w:val="22"/>
              </w:rPr>
              <w:t>4</w:t>
            </w:r>
            <w:r w:rsidR="00863F2A" w:rsidRPr="00EB7F13">
              <w:rPr>
                <w:rFonts w:ascii="Verdana" w:hAnsi="Verdana"/>
                <w:sz w:val="22"/>
                <w:szCs w:val="22"/>
              </w:rPr>
              <w:t>%</w:t>
            </w:r>
          </w:p>
        </w:tc>
      </w:tr>
      <w:tr w:rsidR="005A6A71" w:rsidRPr="00EB7F13" w14:paraId="342C35E6" w14:textId="77777777" w:rsidTr="00061D15">
        <w:tc>
          <w:tcPr>
            <w:tcW w:w="4390" w:type="dxa"/>
          </w:tcPr>
          <w:p w14:paraId="2DC814AF" w14:textId="06A7D5A8" w:rsidR="005A6A71" w:rsidRPr="00EB7F13" w:rsidRDefault="004B2844" w:rsidP="0068673E">
            <w:pPr>
              <w:jc w:val="center"/>
              <w:rPr>
                <w:rFonts w:ascii="Verdana" w:hAnsi="Verdana"/>
                <w:sz w:val="22"/>
                <w:szCs w:val="22"/>
              </w:rPr>
            </w:pPr>
            <w:r w:rsidRPr="00EB7F13">
              <w:rPr>
                <w:rFonts w:ascii="Verdana" w:hAnsi="Verdana"/>
                <w:sz w:val="22"/>
                <w:szCs w:val="22"/>
              </w:rPr>
              <w:t>Complaints refused</w:t>
            </w:r>
          </w:p>
        </w:tc>
        <w:tc>
          <w:tcPr>
            <w:tcW w:w="2126" w:type="dxa"/>
          </w:tcPr>
          <w:p w14:paraId="6FCE425B" w14:textId="1D895515" w:rsidR="005A6A71" w:rsidRPr="00EB7F13" w:rsidRDefault="00C77BF9" w:rsidP="0068673E">
            <w:pPr>
              <w:jc w:val="center"/>
              <w:rPr>
                <w:rFonts w:ascii="Verdana" w:hAnsi="Verdana"/>
                <w:sz w:val="22"/>
                <w:szCs w:val="22"/>
              </w:rPr>
            </w:pPr>
            <w:r w:rsidRPr="00EB7F13">
              <w:rPr>
                <w:rFonts w:ascii="Verdana" w:hAnsi="Verdana"/>
                <w:sz w:val="22"/>
                <w:szCs w:val="22"/>
              </w:rPr>
              <w:t>0</w:t>
            </w:r>
          </w:p>
        </w:tc>
        <w:tc>
          <w:tcPr>
            <w:tcW w:w="2500" w:type="dxa"/>
          </w:tcPr>
          <w:p w14:paraId="56D49385" w14:textId="3AB2C6D1" w:rsidR="005A6A71" w:rsidRPr="00EB7F13" w:rsidRDefault="00C77BF9" w:rsidP="0068673E">
            <w:pPr>
              <w:jc w:val="center"/>
              <w:rPr>
                <w:rFonts w:ascii="Verdana" w:hAnsi="Verdana"/>
                <w:sz w:val="22"/>
                <w:szCs w:val="22"/>
              </w:rPr>
            </w:pPr>
            <w:r w:rsidRPr="00EB7F13">
              <w:rPr>
                <w:rFonts w:ascii="Verdana" w:hAnsi="Verdana"/>
                <w:sz w:val="22"/>
                <w:szCs w:val="22"/>
              </w:rPr>
              <w:t>0</w:t>
            </w:r>
            <w:r w:rsidR="00863F2A" w:rsidRPr="00EB7F13">
              <w:rPr>
                <w:rFonts w:ascii="Verdana" w:hAnsi="Verdana"/>
                <w:sz w:val="22"/>
                <w:szCs w:val="22"/>
              </w:rPr>
              <w:t>%</w:t>
            </w:r>
          </w:p>
        </w:tc>
      </w:tr>
      <w:tr w:rsidR="005A6A71" w:rsidRPr="00EB7F13" w14:paraId="0CEB9D91" w14:textId="77777777" w:rsidTr="00061D15">
        <w:tc>
          <w:tcPr>
            <w:tcW w:w="4390" w:type="dxa"/>
          </w:tcPr>
          <w:p w14:paraId="1F1C9791" w14:textId="77777777" w:rsidR="005A6A71" w:rsidRPr="00EB7F13" w:rsidRDefault="005A6A71" w:rsidP="0068673E">
            <w:pPr>
              <w:jc w:val="center"/>
              <w:rPr>
                <w:rFonts w:ascii="Verdana" w:hAnsi="Verdana"/>
                <w:sz w:val="22"/>
                <w:szCs w:val="22"/>
              </w:rPr>
            </w:pPr>
          </w:p>
        </w:tc>
        <w:tc>
          <w:tcPr>
            <w:tcW w:w="2126" w:type="dxa"/>
          </w:tcPr>
          <w:p w14:paraId="26EF5571" w14:textId="77777777" w:rsidR="005A6A71" w:rsidRPr="00EB7F13" w:rsidRDefault="005A6A71" w:rsidP="0068673E">
            <w:pPr>
              <w:jc w:val="center"/>
              <w:rPr>
                <w:rFonts w:ascii="Verdana" w:hAnsi="Verdana"/>
                <w:sz w:val="22"/>
                <w:szCs w:val="22"/>
              </w:rPr>
            </w:pPr>
          </w:p>
        </w:tc>
        <w:tc>
          <w:tcPr>
            <w:tcW w:w="2500" w:type="dxa"/>
          </w:tcPr>
          <w:p w14:paraId="46AD99A1" w14:textId="77777777" w:rsidR="005A6A71" w:rsidRPr="00EB7F13" w:rsidRDefault="005A6A71" w:rsidP="0068673E">
            <w:pPr>
              <w:jc w:val="center"/>
              <w:rPr>
                <w:rFonts w:ascii="Verdana" w:hAnsi="Verdana"/>
                <w:sz w:val="22"/>
                <w:szCs w:val="22"/>
              </w:rPr>
            </w:pPr>
          </w:p>
        </w:tc>
      </w:tr>
      <w:tr w:rsidR="005A6A71" w:rsidRPr="00EB7F13" w14:paraId="532EF662" w14:textId="77777777" w:rsidTr="00061D15">
        <w:tc>
          <w:tcPr>
            <w:tcW w:w="4390" w:type="dxa"/>
          </w:tcPr>
          <w:p w14:paraId="4608829E" w14:textId="177E53E5" w:rsidR="005A6A71" w:rsidRPr="00EB7F13" w:rsidRDefault="00903664" w:rsidP="0068673E">
            <w:pPr>
              <w:jc w:val="center"/>
              <w:rPr>
                <w:rFonts w:ascii="Verdana" w:hAnsi="Verdana"/>
                <w:sz w:val="22"/>
                <w:szCs w:val="22"/>
              </w:rPr>
            </w:pPr>
            <w:r w:rsidRPr="00EB7F13">
              <w:rPr>
                <w:rFonts w:ascii="Verdana" w:hAnsi="Verdana"/>
                <w:sz w:val="22"/>
                <w:szCs w:val="22"/>
              </w:rPr>
              <w:t xml:space="preserve">Complaints acknowledged </w:t>
            </w:r>
            <w:r w:rsidR="00953AB4" w:rsidRPr="00EB7F13">
              <w:rPr>
                <w:rFonts w:ascii="Verdana" w:hAnsi="Verdana"/>
                <w:sz w:val="22"/>
                <w:szCs w:val="22"/>
              </w:rPr>
              <w:t>at stage 1</w:t>
            </w:r>
            <w:r w:rsidR="00AC6582" w:rsidRPr="00EB7F13">
              <w:rPr>
                <w:rFonts w:ascii="Verdana" w:hAnsi="Verdana"/>
                <w:sz w:val="22"/>
                <w:szCs w:val="22"/>
              </w:rPr>
              <w:t xml:space="preserve"> </w:t>
            </w:r>
            <w:r w:rsidR="008F18A0" w:rsidRPr="00EB7F13">
              <w:rPr>
                <w:rFonts w:ascii="Verdana" w:hAnsi="Verdana"/>
                <w:sz w:val="22"/>
                <w:szCs w:val="22"/>
              </w:rPr>
              <w:t xml:space="preserve"> </w:t>
            </w:r>
            <w:r w:rsidR="007309EC" w:rsidRPr="00EB7F13">
              <w:rPr>
                <w:rFonts w:ascii="Verdana" w:hAnsi="Verdana"/>
                <w:sz w:val="22"/>
                <w:szCs w:val="22"/>
              </w:rPr>
              <w:t xml:space="preserve"> </w:t>
            </w:r>
          </w:p>
        </w:tc>
        <w:tc>
          <w:tcPr>
            <w:tcW w:w="2126" w:type="dxa"/>
          </w:tcPr>
          <w:p w14:paraId="4F87B10D" w14:textId="237A293E" w:rsidR="005A6A71" w:rsidRPr="00EB7F13" w:rsidRDefault="00B6561A" w:rsidP="0068673E">
            <w:pPr>
              <w:jc w:val="center"/>
              <w:rPr>
                <w:rFonts w:ascii="Verdana" w:hAnsi="Verdana"/>
                <w:sz w:val="22"/>
                <w:szCs w:val="22"/>
              </w:rPr>
            </w:pPr>
            <w:r>
              <w:rPr>
                <w:rFonts w:ascii="Verdana" w:hAnsi="Verdana"/>
                <w:sz w:val="22"/>
                <w:szCs w:val="22"/>
              </w:rPr>
              <w:t>2</w:t>
            </w:r>
            <w:r w:rsidR="003C0E08">
              <w:rPr>
                <w:rFonts w:ascii="Verdana" w:hAnsi="Verdana"/>
                <w:sz w:val="22"/>
                <w:szCs w:val="22"/>
              </w:rPr>
              <w:t>1</w:t>
            </w:r>
          </w:p>
        </w:tc>
        <w:tc>
          <w:tcPr>
            <w:tcW w:w="2500" w:type="dxa"/>
          </w:tcPr>
          <w:p w14:paraId="23A02EC5" w14:textId="22F6892D" w:rsidR="005A6A71" w:rsidRPr="00EB7F13" w:rsidRDefault="00903664" w:rsidP="0068673E">
            <w:pPr>
              <w:jc w:val="center"/>
              <w:rPr>
                <w:rFonts w:ascii="Verdana" w:hAnsi="Verdana"/>
                <w:sz w:val="22"/>
                <w:szCs w:val="22"/>
              </w:rPr>
            </w:pPr>
            <w:r w:rsidRPr="00EB7F13">
              <w:rPr>
                <w:rFonts w:ascii="Verdana" w:hAnsi="Verdana"/>
                <w:sz w:val="22"/>
                <w:szCs w:val="22"/>
              </w:rPr>
              <w:t>100</w:t>
            </w:r>
            <w:r w:rsidR="00863F2A" w:rsidRPr="00EB7F13">
              <w:rPr>
                <w:rFonts w:ascii="Verdana" w:hAnsi="Verdana"/>
                <w:sz w:val="22"/>
                <w:szCs w:val="22"/>
              </w:rPr>
              <w:t>%</w:t>
            </w:r>
            <w:r w:rsidR="00BE63D6" w:rsidRPr="00EB7F13">
              <w:rPr>
                <w:rFonts w:ascii="Verdana" w:hAnsi="Verdana"/>
                <w:sz w:val="22"/>
                <w:szCs w:val="22"/>
              </w:rPr>
              <w:t xml:space="preserve"> </w:t>
            </w:r>
            <w:r w:rsidR="00D1113F" w:rsidRPr="00EB7F13">
              <w:rPr>
                <w:rFonts w:ascii="Verdana" w:hAnsi="Verdana"/>
                <w:sz w:val="22"/>
                <w:szCs w:val="22"/>
              </w:rPr>
              <w:t>within time</w:t>
            </w:r>
          </w:p>
        </w:tc>
      </w:tr>
      <w:tr w:rsidR="005A6A71" w:rsidRPr="00EB7F13" w14:paraId="644555D7" w14:textId="77777777" w:rsidTr="00061D15">
        <w:tc>
          <w:tcPr>
            <w:tcW w:w="4390" w:type="dxa"/>
          </w:tcPr>
          <w:p w14:paraId="4BAEFDFE" w14:textId="0B14B5AB" w:rsidR="005A6A71" w:rsidRPr="00EB7F13" w:rsidRDefault="00FD09DE" w:rsidP="0068673E">
            <w:pPr>
              <w:jc w:val="center"/>
              <w:rPr>
                <w:rFonts w:ascii="Verdana" w:hAnsi="Verdana"/>
                <w:sz w:val="22"/>
                <w:szCs w:val="22"/>
              </w:rPr>
            </w:pPr>
            <w:r w:rsidRPr="00EB7F13">
              <w:rPr>
                <w:rFonts w:ascii="Verdana" w:hAnsi="Verdana"/>
                <w:sz w:val="22"/>
                <w:szCs w:val="22"/>
              </w:rPr>
              <w:t xml:space="preserve">Complaints acknowledged at stage 2 </w:t>
            </w:r>
          </w:p>
        </w:tc>
        <w:tc>
          <w:tcPr>
            <w:tcW w:w="2126" w:type="dxa"/>
          </w:tcPr>
          <w:p w14:paraId="1352E4CC" w14:textId="667876D1" w:rsidR="005A6A71" w:rsidRPr="00EB7F13" w:rsidRDefault="00D42ED5" w:rsidP="0068673E">
            <w:pPr>
              <w:jc w:val="center"/>
              <w:rPr>
                <w:rFonts w:ascii="Verdana" w:hAnsi="Verdana"/>
                <w:sz w:val="22"/>
                <w:szCs w:val="22"/>
              </w:rPr>
            </w:pPr>
            <w:r w:rsidRPr="00EB7F13">
              <w:rPr>
                <w:rFonts w:ascii="Verdana" w:hAnsi="Verdana"/>
                <w:sz w:val="22"/>
                <w:szCs w:val="22"/>
              </w:rPr>
              <w:t>5</w:t>
            </w:r>
          </w:p>
        </w:tc>
        <w:tc>
          <w:tcPr>
            <w:tcW w:w="2500" w:type="dxa"/>
          </w:tcPr>
          <w:p w14:paraId="6E2032AF" w14:textId="79F95777" w:rsidR="005A6A71" w:rsidRPr="00EB7F13" w:rsidRDefault="00D42ED5" w:rsidP="0068673E">
            <w:pPr>
              <w:jc w:val="center"/>
              <w:rPr>
                <w:rFonts w:ascii="Verdana" w:hAnsi="Verdana"/>
                <w:sz w:val="22"/>
                <w:szCs w:val="22"/>
              </w:rPr>
            </w:pPr>
            <w:r w:rsidRPr="00EB7F13">
              <w:rPr>
                <w:rFonts w:ascii="Verdana" w:hAnsi="Verdana"/>
                <w:sz w:val="22"/>
                <w:szCs w:val="22"/>
              </w:rPr>
              <w:t>100</w:t>
            </w:r>
            <w:r w:rsidR="00863F2A" w:rsidRPr="00EB7F13">
              <w:rPr>
                <w:rFonts w:ascii="Verdana" w:hAnsi="Verdana"/>
                <w:sz w:val="22"/>
                <w:szCs w:val="22"/>
              </w:rPr>
              <w:t>%</w:t>
            </w:r>
            <w:r w:rsidR="00D1113F" w:rsidRPr="00EB7F13">
              <w:rPr>
                <w:rFonts w:ascii="Verdana" w:hAnsi="Verdana"/>
                <w:sz w:val="22"/>
                <w:szCs w:val="22"/>
              </w:rPr>
              <w:t xml:space="preserve"> within time</w:t>
            </w:r>
          </w:p>
        </w:tc>
      </w:tr>
      <w:tr w:rsidR="0063785A" w:rsidRPr="00EB7F13" w14:paraId="0AEEC5F2" w14:textId="77777777" w:rsidTr="00061D15">
        <w:tc>
          <w:tcPr>
            <w:tcW w:w="4390" w:type="dxa"/>
          </w:tcPr>
          <w:p w14:paraId="0D1D5221" w14:textId="73717636" w:rsidR="0063785A" w:rsidRPr="00EB7F13" w:rsidRDefault="00D42ED5" w:rsidP="0068673E">
            <w:pPr>
              <w:jc w:val="center"/>
              <w:rPr>
                <w:rFonts w:ascii="Verdana" w:hAnsi="Verdana"/>
                <w:sz w:val="22"/>
                <w:szCs w:val="22"/>
              </w:rPr>
            </w:pPr>
            <w:r w:rsidRPr="00EB7F13">
              <w:rPr>
                <w:rFonts w:ascii="Verdana" w:hAnsi="Verdana"/>
                <w:sz w:val="22"/>
                <w:szCs w:val="22"/>
              </w:rPr>
              <w:t>Complaints acknowledged at stage 3</w:t>
            </w:r>
            <w:r w:rsidR="00E2054B">
              <w:rPr>
                <w:rFonts w:ascii="Verdana" w:hAnsi="Verdana"/>
                <w:sz w:val="22"/>
                <w:szCs w:val="22"/>
              </w:rPr>
              <w:t xml:space="preserve"> </w:t>
            </w:r>
            <w:r w:rsidR="00052555">
              <w:rPr>
                <w:rFonts w:ascii="Verdana" w:hAnsi="Verdana"/>
                <w:sz w:val="22"/>
                <w:szCs w:val="22"/>
              </w:rPr>
              <w:t>(</w:t>
            </w:r>
            <w:r w:rsidR="00E2054B">
              <w:rPr>
                <w:rFonts w:ascii="Verdana" w:hAnsi="Verdana"/>
                <w:sz w:val="22"/>
                <w:szCs w:val="22"/>
              </w:rPr>
              <w:t>Until September 30</w:t>
            </w:r>
            <w:r w:rsidR="00DF5D10" w:rsidRPr="00E2054B">
              <w:rPr>
                <w:rFonts w:ascii="Verdana" w:hAnsi="Verdana"/>
                <w:sz w:val="22"/>
                <w:szCs w:val="22"/>
                <w:vertAlign w:val="superscript"/>
              </w:rPr>
              <w:t>th</w:t>
            </w:r>
            <w:proofErr w:type="gramStart"/>
            <w:r w:rsidR="00DF5D10">
              <w:rPr>
                <w:rFonts w:ascii="Verdana" w:hAnsi="Verdana"/>
                <w:sz w:val="22"/>
                <w:szCs w:val="22"/>
              </w:rPr>
              <w:t xml:space="preserve"> </w:t>
            </w:r>
            <w:r w:rsidR="00DF5D10" w:rsidRPr="00EB7F13">
              <w:rPr>
                <w:rFonts w:ascii="Verdana" w:hAnsi="Verdana"/>
                <w:sz w:val="22"/>
                <w:szCs w:val="22"/>
              </w:rPr>
              <w:t>2024</w:t>
            </w:r>
            <w:proofErr w:type="gramEnd"/>
            <w:r w:rsidR="00052555">
              <w:rPr>
                <w:rFonts w:ascii="Verdana" w:hAnsi="Verdana"/>
                <w:sz w:val="22"/>
                <w:szCs w:val="22"/>
              </w:rPr>
              <w:t>)</w:t>
            </w:r>
          </w:p>
        </w:tc>
        <w:tc>
          <w:tcPr>
            <w:tcW w:w="2126" w:type="dxa"/>
          </w:tcPr>
          <w:p w14:paraId="38E464C0" w14:textId="6A5180A3" w:rsidR="0063785A" w:rsidRPr="00EB7F13" w:rsidRDefault="00A54334" w:rsidP="0068673E">
            <w:pPr>
              <w:jc w:val="center"/>
              <w:rPr>
                <w:rFonts w:ascii="Verdana" w:hAnsi="Verdana"/>
                <w:sz w:val="22"/>
                <w:szCs w:val="22"/>
              </w:rPr>
            </w:pPr>
            <w:r>
              <w:rPr>
                <w:rFonts w:ascii="Verdana" w:hAnsi="Verdana"/>
                <w:sz w:val="22"/>
                <w:szCs w:val="22"/>
              </w:rPr>
              <w:t>n/a</w:t>
            </w:r>
          </w:p>
        </w:tc>
        <w:tc>
          <w:tcPr>
            <w:tcW w:w="2500" w:type="dxa"/>
          </w:tcPr>
          <w:p w14:paraId="2CF9EC66" w14:textId="5EFBC7D6" w:rsidR="0063785A" w:rsidRPr="00EB7F13" w:rsidRDefault="00A54334" w:rsidP="0068673E">
            <w:pPr>
              <w:jc w:val="center"/>
              <w:rPr>
                <w:rFonts w:ascii="Verdana" w:hAnsi="Verdana"/>
                <w:sz w:val="22"/>
                <w:szCs w:val="22"/>
              </w:rPr>
            </w:pPr>
            <w:r>
              <w:rPr>
                <w:rFonts w:ascii="Verdana" w:hAnsi="Verdana"/>
                <w:sz w:val="22"/>
                <w:szCs w:val="22"/>
              </w:rPr>
              <w:t>5</w:t>
            </w:r>
          </w:p>
        </w:tc>
      </w:tr>
      <w:tr w:rsidR="00953AB4" w:rsidRPr="00EB7F13" w14:paraId="1DFEC08B" w14:textId="77777777" w:rsidTr="00061D15">
        <w:tc>
          <w:tcPr>
            <w:tcW w:w="4390" w:type="dxa"/>
          </w:tcPr>
          <w:p w14:paraId="5E97C58D" w14:textId="77777777" w:rsidR="00953AB4" w:rsidRPr="00EB7F13" w:rsidRDefault="00953AB4" w:rsidP="0068673E">
            <w:pPr>
              <w:jc w:val="center"/>
              <w:rPr>
                <w:rFonts w:ascii="Verdana" w:hAnsi="Verdana"/>
                <w:sz w:val="22"/>
                <w:szCs w:val="22"/>
              </w:rPr>
            </w:pPr>
          </w:p>
        </w:tc>
        <w:tc>
          <w:tcPr>
            <w:tcW w:w="2126" w:type="dxa"/>
          </w:tcPr>
          <w:p w14:paraId="7F82AAEE" w14:textId="77777777" w:rsidR="00953AB4" w:rsidRPr="00EB7F13" w:rsidRDefault="00953AB4" w:rsidP="0068673E">
            <w:pPr>
              <w:jc w:val="center"/>
              <w:rPr>
                <w:rFonts w:ascii="Verdana" w:hAnsi="Verdana"/>
                <w:sz w:val="22"/>
                <w:szCs w:val="22"/>
              </w:rPr>
            </w:pPr>
          </w:p>
        </w:tc>
        <w:tc>
          <w:tcPr>
            <w:tcW w:w="2500" w:type="dxa"/>
          </w:tcPr>
          <w:p w14:paraId="52E45E34" w14:textId="77777777" w:rsidR="00953AB4" w:rsidRPr="00EB7F13" w:rsidRDefault="00953AB4" w:rsidP="0068673E">
            <w:pPr>
              <w:jc w:val="center"/>
              <w:rPr>
                <w:rFonts w:ascii="Verdana" w:hAnsi="Verdana"/>
                <w:sz w:val="22"/>
                <w:szCs w:val="22"/>
              </w:rPr>
            </w:pPr>
          </w:p>
        </w:tc>
      </w:tr>
      <w:tr w:rsidR="00953AB4" w:rsidRPr="00EB7F13" w14:paraId="6092A634" w14:textId="77777777" w:rsidTr="00061D15">
        <w:tc>
          <w:tcPr>
            <w:tcW w:w="4390" w:type="dxa"/>
          </w:tcPr>
          <w:p w14:paraId="5856A42E" w14:textId="0B4ED7BD" w:rsidR="00953AB4" w:rsidRPr="00EB7F13" w:rsidRDefault="001A03BE" w:rsidP="0068673E">
            <w:pPr>
              <w:jc w:val="center"/>
              <w:rPr>
                <w:rFonts w:ascii="Verdana" w:hAnsi="Verdana"/>
                <w:sz w:val="22"/>
                <w:szCs w:val="22"/>
              </w:rPr>
            </w:pPr>
            <w:r w:rsidRPr="00EB7F13">
              <w:rPr>
                <w:rFonts w:ascii="Verdana" w:hAnsi="Verdana"/>
                <w:sz w:val="22"/>
                <w:szCs w:val="22"/>
              </w:rPr>
              <w:t>Complaints referred to the Housing Ombudsman</w:t>
            </w:r>
          </w:p>
        </w:tc>
        <w:tc>
          <w:tcPr>
            <w:tcW w:w="2126" w:type="dxa"/>
          </w:tcPr>
          <w:p w14:paraId="0EE56CDA" w14:textId="6AB71B84" w:rsidR="00953AB4" w:rsidRPr="00EB7F13" w:rsidRDefault="001A03BE" w:rsidP="0068673E">
            <w:pPr>
              <w:jc w:val="center"/>
              <w:rPr>
                <w:rFonts w:ascii="Verdana" w:hAnsi="Verdana"/>
                <w:sz w:val="22"/>
                <w:szCs w:val="22"/>
              </w:rPr>
            </w:pPr>
            <w:r w:rsidRPr="00EB7F13">
              <w:rPr>
                <w:rFonts w:ascii="Verdana" w:hAnsi="Verdana"/>
                <w:sz w:val="22"/>
                <w:szCs w:val="22"/>
              </w:rPr>
              <w:t>1</w:t>
            </w:r>
          </w:p>
        </w:tc>
        <w:tc>
          <w:tcPr>
            <w:tcW w:w="2500" w:type="dxa"/>
          </w:tcPr>
          <w:p w14:paraId="128DAF81" w14:textId="769E6FD8" w:rsidR="00953AB4" w:rsidRPr="00EB7F13" w:rsidRDefault="00BE63D6" w:rsidP="0068673E">
            <w:pPr>
              <w:jc w:val="center"/>
              <w:rPr>
                <w:rFonts w:ascii="Verdana" w:hAnsi="Verdana"/>
                <w:sz w:val="22"/>
                <w:szCs w:val="22"/>
              </w:rPr>
            </w:pPr>
            <w:r w:rsidRPr="00EB7F13">
              <w:rPr>
                <w:rFonts w:ascii="Verdana" w:hAnsi="Verdana"/>
                <w:sz w:val="22"/>
                <w:szCs w:val="22"/>
              </w:rPr>
              <w:t>n/a</w:t>
            </w:r>
          </w:p>
        </w:tc>
      </w:tr>
      <w:tr w:rsidR="00953AB4" w:rsidRPr="00EB7F13" w14:paraId="32DB7527" w14:textId="77777777" w:rsidTr="00061D15">
        <w:tc>
          <w:tcPr>
            <w:tcW w:w="4390" w:type="dxa"/>
          </w:tcPr>
          <w:p w14:paraId="7404DE0B" w14:textId="77777777" w:rsidR="00953AB4" w:rsidRPr="00EB7F13" w:rsidRDefault="00953AB4" w:rsidP="0068673E">
            <w:pPr>
              <w:jc w:val="center"/>
              <w:rPr>
                <w:rFonts w:ascii="Verdana" w:hAnsi="Verdana"/>
                <w:sz w:val="22"/>
                <w:szCs w:val="22"/>
              </w:rPr>
            </w:pPr>
          </w:p>
        </w:tc>
        <w:tc>
          <w:tcPr>
            <w:tcW w:w="2126" w:type="dxa"/>
          </w:tcPr>
          <w:p w14:paraId="79C741A1" w14:textId="77777777" w:rsidR="00953AB4" w:rsidRPr="00EB7F13" w:rsidRDefault="00953AB4" w:rsidP="0068673E">
            <w:pPr>
              <w:jc w:val="center"/>
              <w:rPr>
                <w:rFonts w:ascii="Verdana" w:hAnsi="Verdana"/>
                <w:sz w:val="22"/>
                <w:szCs w:val="22"/>
              </w:rPr>
            </w:pPr>
          </w:p>
        </w:tc>
        <w:tc>
          <w:tcPr>
            <w:tcW w:w="2500" w:type="dxa"/>
          </w:tcPr>
          <w:p w14:paraId="6C2DC495" w14:textId="77777777" w:rsidR="00953AB4" w:rsidRPr="00EB7F13" w:rsidRDefault="00953AB4" w:rsidP="0068673E">
            <w:pPr>
              <w:jc w:val="center"/>
              <w:rPr>
                <w:rFonts w:ascii="Verdana" w:hAnsi="Verdana"/>
                <w:sz w:val="22"/>
                <w:szCs w:val="22"/>
              </w:rPr>
            </w:pPr>
          </w:p>
        </w:tc>
      </w:tr>
      <w:tr w:rsidR="00C92B3B" w:rsidRPr="00EB7F13" w14:paraId="4555FF8B" w14:textId="77777777" w:rsidTr="00061D15">
        <w:tc>
          <w:tcPr>
            <w:tcW w:w="4390" w:type="dxa"/>
          </w:tcPr>
          <w:p w14:paraId="225F4EC9" w14:textId="7149DCCE" w:rsidR="00C92B3B" w:rsidRPr="00EB7F13" w:rsidRDefault="00AD2653" w:rsidP="0068673E">
            <w:pPr>
              <w:jc w:val="center"/>
              <w:rPr>
                <w:rFonts w:ascii="Verdana" w:hAnsi="Verdana"/>
                <w:sz w:val="22"/>
                <w:szCs w:val="22"/>
              </w:rPr>
            </w:pPr>
            <w:r w:rsidRPr="00EB7F13">
              <w:rPr>
                <w:rFonts w:ascii="Verdana" w:hAnsi="Verdana"/>
                <w:sz w:val="22"/>
                <w:szCs w:val="22"/>
              </w:rPr>
              <w:t>Complaints resolved at stage 1</w:t>
            </w:r>
          </w:p>
        </w:tc>
        <w:tc>
          <w:tcPr>
            <w:tcW w:w="2126" w:type="dxa"/>
          </w:tcPr>
          <w:p w14:paraId="3D5E4C29" w14:textId="63D98841" w:rsidR="00C92B3B" w:rsidRPr="00EB7F13" w:rsidRDefault="0074385A" w:rsidP="0068673E">
            <w:pPr>
              <w:jc w:val="center"/>
              <w:rPr>
                <w:rFonts w:ascii="Verdana" w:hAnsi="Verdana"/>
                <w:sz w:val="22"/>
                <w:szCs w:val="22"/>
              </w:rPr>
            </w:pPr>
            <w:commentRangeStart w:id="2"/>
            <w:r w:rsidRPr="00EB7F13">
              <w:rPr>
                <w:rFonts w:ascii="Verdana" w:hAnsi="Verdana"/>
                <w:sz w:val="22"/>
                <w:szCs w:val="22"/>
              </w:rPr>
              <w:t>1</w:t>
            </w:r>
            <w:r w:rsidR="00721AF8">
              <w:rPr>
                <w:rFonts w:ascii="Verdana" w:hAnsi="Verdana"/>
                <w:sz w:val="22"/>
                <w:szCs w:val="22"/>
              </w:rPr>
              <w:t>7</w:t>
            </w:r>
            <w:commentRangeEnd w:id="2"/>
            <w:r w:rsidR="000D5995">
              <w:rPr>
                <w:rStyle w:val="CommentReference"/>
              </w:rPr>
              <w:commentReference w:id="2"/>
            </w:r>
          </w:p>
        </w:tc>
        <w:tc>
          <w:tcPr>
            <w:tcW w:w="2500" w:type="dxa"/>
          </w:tcPr>
          <w:p w14:paraId="659CA43F" w14:textId="6FB4AB8A" w:rsidR="00C92B3B" w:rsidRPr="00EB7F13" w:rsidRDefault="00E47C9C" w:rsidP="0068673E">
            <w:pPr>
              <w:jc w:val="center"/>
              <w:rPr>
                <w:rFonts w:ascii="Verdana" w:hAnsi="Verdana"/>
                <w:sz w:val="22"/>
                <w:szCs w:val="22"/>
              </w:rPr>
            </w:pPr>
            <w:r>
              <w:rPr>
                <w:rFonts w:ascii="Verdana" w:hAnsi="Verdana"/>
                <w:sz w:val="22"/>
                <w:szCs w:val="22"/>
              </w:rPr>
              <w:t>75</w:t>
            </w:r>
            <w:r w:rsidR="00BE63D6" w:rsidRPr="00EB7F13">
              <w:rPr>
                <w:rFonts w:ascii="Verdana" w:hAnsi="Verdana"/>
                <w:sz w:val="22"/>
                <w:szCs w:val="22"/>
              </w:rPr>
              <w:t>%</w:t>
            </w:r>
            <w:r w:rsidR="00DF24AA" w:rsidRPr="00EB7F13">
              <w:rPr>
                <w:rFonts w:ascii="Verdana" w:hAnsi="Verdana"/>
                <w:sz w:val="22"/>
                <w:szCs w:val="22"/>
              </w:rPr>
              <w:t xml:space="preserve"> </w:t>
            </w:r>
            <w:r w:rsidR="00D1113F" w:rsidRPr="00EB7F13">
              <w:rPr>
                <w:rFonts w:ascii="Verdana" w:hAnsi="Verdana"/>
                <w:sz w:val="22"/>
                <w:szCs w:val="22"/>
              </w:rPr>
              <w:t>within time</w:t>
            </w:r>
            <w:r w:rsidR="00352632" w:rsidRPr="00EB7F13">
              <w:rPr>
                <w:rFonts w:ascii="Verdana" w:hAnsi="Verdana"/>
                <w:sz w:val="22"/>
                <w:szCs w:val="22"/>
              </w:rPr>
              <w:t xml:space="preserve"> </w:t>
            </w:r>
          </w:p>
        </w:tc>
      </w:tr>
      <w:tr w:rsidR="00C92B3B" w:rsidRPr="00EB7F13" w14:paraId="1D88B4FC" w14:textId="77777777" w:rsidTr="00061D15">
        <w:tc>
          <w:tcPr>
            <w:tcW w:w="4390" w:type="dxa"/>
          </w:tcPr>
          <w:p w14:paraId="437C762B" w14:textId="0D0D6300" w:rsidR="00C92B3B" w:rsidRPr="00EB7F13" w:rsidRDefault="00AD2653" w:rsidP="0068673E">
            <w:pPr>
              <w:jc w:val="center"/>
              <w:rPr>
                <w:rFonts w:ascii="Verdana" w:hAnsi="Verdana"/>
                <w:sz w:val="22"/>
                <w:szCs w:val="22"/>
              </w:rPr>
            </w:pPr>
            <w:r w:rsidRPr="00EB7F13">
              <w:rPr>
                <w:rFonts w:ascii="Verdana" w:hAnsi="Verdana"/>
                <w:sz w:val="22"/>
                <w:szCs w:val="22"/>
              </w:rPr>
              <w:t>Complaints resolved at stage 2</w:t>
            </w:r>
          </w:p>
        </w:tc>
        <w:tc>
          <w:tcPr>
            <w:tcW w:w="2126" w:type="dxa"/>
          </w:tcPr>
          <w:p w14:paraId="18CE3839" w14:textId="471C31BE" w:rsidR="00C92B3B" w:rsidRPr="00EB7F13" w:rsidRDefault="00E47C9C" w:rsidP="0068673E">
            <w:pPr>
              <w:jc w:val="center"/>
              <w:rPr>
                <w:rFonts w:ascii="Verdana" w:hAnsi="Verdana"/>
                <w:sz w:val="22"/>
                <w:szCs w:val="22"/>
              </w:rPr>
            </w:pPr>
            <w:r>
              <w:rPr>
                <w:rFonts w:ascii="Verdana" w:hAnsi="Verdana"/>
                <w:sz w:val="22"/>
                <w:szCs w:val="22"/>
              </w:rPr>
              <w:t>4</w:t>
            </w:r>
          </w:p>
        </w:tc>
        <w:tc>
          <w:tcPr>
            <w:tcW w:w="2500" w:type="dxa"/>
          </w:tcPr>
          <w:p w14:paraId="3A4FAC10" w14:textId="29FFE987" w:rsidR="00C92B3B" w:rsidRPr="00EB7F13" w:rsidRDefault="00047453" w:rsidP="0068673E">
            <w:pPr>
              <w:jc w:val="center"/>
              <w:rPr>
                <w:rFonts w:ascii="Verdana" w:hAnsi="Verdana"/>
                <w:sz w:val="22"/>
                <w:szCs w:val="22"/>
              </w:rPr>
            </w:pPr>
            <w:r>
              <w:rPr>
                <w:rFonts w:ascii="Verdana" w:hAnsi="Verdana"/>
                <w:sz w:val="22"/>
                <w:szCs w:val="22"/>
              </w:rPr>
              <w:t>80</w:t>
            </w:r>
            <w:r w:rsidR="00342D55" w:rsidRPr="00EB7F13">
              <w:rPr>
                <w:rFonts w:ascii="Verdana" w:hAnsi="Verdana"/>
                <w:sz w:val="22"/>
                <w:szCs w:val="22"/>
              </w:rPr>
              <w:t>%</w:t>
            </w:r>
            <w:r w:rsidR="00D1113F" w:rsidRPr="00EB7F13">
              <w:rPr>
                <w:rFonts w:ascii="Verdana" w:hAnsi="Verdana"/>
                <w:sz w:val="22"/>
                <w:szCs w:val="22"/>
              </w:rPr>
              <w:t xml:space="preserve"> within time</w:t>
            </w:r>
          </w:p>
        </w:tc>
      </w:tr>
      <w:tr w:rsidR="00C92B3B" w:rsidRPr="00EB7F13" w14:paraId="721CFCF2" w14:textId="77777777" w:rsidTr="00061D15">
        <w:tc>
          <w:tcPr>
            <w:tcW w:w="4390" w:type="dxa"/>
          </w:tcPr>
          <w:p w14:paraId="62EAD332" w14:textId="50700AC7" w:rsidR="00C92B3B" w:rsidRPr="00EB7F13" w:rsidRDefault="00052555" w:rsidP="0068673E">
            <w:pPr>
              <w:jc w:val="center"/>
              <w:rPr>
                <w:rFonts w:ascii="Verdana" w:hAnsi="Verdana"/>
                <w:sz w:val="22"/>
                <w:szCs w:val="22"/>
              </w:rPr>
            </w:pPr>
            <w:r w:rsidRPr="00052555">
              <w:rPr>
                <w:rFonts w:ascii="Verdana" w:hAnsi="Verdana"/>
                <w:sz w:val="22"/>
                <w:szCs w:val="22"/>
              </w:rPr>
              <w:t xml:space="preserve">Complaints </w:t>
            </w:r>
            <w:r w:rsidR="00A54334">
              <w:rPr>
                <w:rFonts w:ascii="Verdana" w:hAnsi="Verdana"/>
                <w:sz w:val="22"/>
                <w:szCs w:val="22"/>
              </w:rPr>
              <w:t>resolv</w:t>
            </w:r>
            <w:r w:rsidRPr="00052555">
              <w:rPr>
                <w:rFonts w:ascii="Verdana" w:hAnsi="Verdana"/>
                <w:sz w:val="22"/>
                <w:szCs w:val="22"/>
              </w:rPr>
              <w:t>ed at stage 3 (Until September 30th 2024)</w:t>
            </w:r>
          </w:p>
        </w:tc>
        <w:tc>
          <w:tcPr>
            <w:tcW w:w="2126" w:type="dxa"/>
          </w:tcPr>
          <w:p w14:paraId="65B50FEF" w14:textId="427DDCCE" w:rsidR="00C92B3B" w:rsidRPr="00EB7F13" w:rsidRDefault="00047453" w:rsidP="0068673E">
            <w:pPr>
              <w:jc w:val="center"/>
              <w:rPr>
                <w:rFonts w:ascii="Verdana" w:hAnsi="Verdana"/>
                <w:sz w:val="22"/>
                <w:szCs w:val="22"/>
              </w:rPr>
            </w:pPr>
            <w:r>
              <w:rPr>
                <w:rFonts w:ascii="Verdana" w:hAnsi="Verdana"/>
                <w:sz w:val="22"/>
                <w:szCs w:val="22"/>
              </w:rPr>
              <w:t>n/a</w:t>
            </w:r>
          </w:p>
        </w:tc>
        <w:tc>
          <w:tcPr>
            <w:tcW w:w="2500" w:type="dxa"/>
          </w:tcPr>
          <w:p w14:paraId="6E313DCE" w14:textId="1D047E5A" w:rsidR="00C92B3B" w:rsidRPr="00EB7F13" w:rsidRDefault="00A761A6" w:rsidP="00A761A6">
            <w:pPr>
              <w:jc w:val="center"/>
              <w:rPr>
                <w:rFonts w:ascii="Verdana" w:hAnsi="Verdana"/>
                <w:sz w:val="22"/>
                <w:szCs w:val="22"/>
              </w:rPr>
            </w:pPr>
            <w:r>
              <w:rPr>
                <w:rFonts w:ascii="Verdana" w:hAnsi="Verdana"/>
                <w:sz w:val="22"/>
                <w:szCs w:val="22"/>
              </w:rPr>
              <w:t>n/a</w:t>
            </w:r>
          </w:p>
        </w:tc>
      </w:tr>
      <w:tr w:rsidR="00AD2653" w:rsidRPr="00EB7F13" w14:paraId="51D320C3" w14:textId="77777777" w:rsidTr="00061D15">
        <w:tc>
          <w:tcPr>
            <w:tcW w:w="4390" w:type="dxa"/>
          </w:tcPr>
          <w:p w14:paraId="155B8338" w14:textId="6216730E" w:rsidR="00AD2653" w:rsidRPr="00EB7F13" w:rsidRDefault="000A2163" w:rsidP="0068673E">
            <w:pPr>
              <w:jc w:val="center"/>
              <w:rPr>
                <w:rFonts w:ascii="Verdana" w:hAnsi="Verdana"/>
                <w:sz w:val="22"/>
                <w:szCs w:val="22"/>
              </w:rPr>
            </w:pPr>
            <w:r w:rsidRPr="00EB7F13">
              <w:rPr>
                <w:rFonts w:ascii="Verdana" w:hAnsi="Verdana"/>
                <w:sz w:val="22"/>
                <w:szCs w:val="22"/>
              </w:rPr>
              <w:t>Complaints with the Ombudsman</w:t>
            </w:r>
          </w:p>
        </w:tc>
        <w:tc>
          <w:tcPr>
            <w:tcW w:w="2126" w:type="dxa"/>
          </w:tcPr>
          <w:p w14:paraId="72C5BEA0" w14:textId="1248DBF2" w:rsidR="00AD2653" w:rsidRPr="00EB7F13" w:rsidRDefault="000A2163" w:rsidP="0068673E">
            <w:pPr>
              <w:jc w:val="center"/>
              <w:rPr>
                <w:rFonts w:ascii="Verdana" w:hAnsi="Verdana"/>
                <w:sz w:val="22"/>
                <w:szCs w:val="22"/>
              </w:rPr>
            </w:pPr>
            <w:r w:rsidRPr="00EB7F13">
              <w:rPr>
                <w:rFonts w:ascii="Verdana" w:hAnsi="Verdana"/>
                <w:sz w:val="22"/>
                <w:szCs w:val="22"/>
              </w:rPr>
              <w:t>1</w:t>
            </w:r>
          </w:p>
        </w:tc>
        <w:tc>
          <w:tcPr>
            <w:tcW w:w="2500" w:type="dxa"/>
          </w:tcPr>
          <w:p w14:paraId="272F04AD" w14:textId="74AB1785" w:rsidR="00AD2653" w:rsidRPr="00EB7F13" w:rsidRDefault="00352632" w:rsidP="0068673E">
            <w:pPr>
              <w:jc w:val="center"/>
              <w:rPr>
                <w:rFonts w:ascii="Verdana" w:hAnsi="Verdana"/>
                <w:sz w:val="22"/>
                <w:szCs w:val="22"/>
              </w:rPr>
            </w:pPr>
            <w:r w:rsidRPr="00EB7F13">
              <w:rPr>
                <w:rFonts w:ascii="Verdana" w:hAnsi="Verdana"/>
                <w:sz w:val="22"/>
                <w:szCs w:val="22"/>
              </w:rPr>
              <w:t>n/a</w:t>
            </w:r>
          </w:p>
        </w:tc>
      </w:tr>
      <w:tr w:rsidR="00AD2653" w:rsidRPr="00EB7F13" w14:paraId="54309686" w14:textId="77777777" w:rsidTr="00061D15">
        <w:tc>
          <w:tcPr>
            <w:tcW w:w="4390" w:type="dxa"/>
          </w:tcPr>
          <w:p w14:paraId="2300F2B7" w14:textId="77777777" w:rsidR="00AD2653" w:rsidRPr="00EB7F13" w:rsidRDefault="00AD2653" w:rsidP="0068673E">
            <w:pPr>
              <w:jc w:val="center"/>
              <w:rPr>
                <w:rFonts w:ascii="Verdana" w:hAnsi="Verdana"/>
                <w:sz w:val="22"/>
                <w:szCs w:val="22"/>
              </w:rPr>
            </w:pPr>
          </w:p>
        </w:tc>
        <w:tc>
          <w:tcPr>
            <w:tcW w:w="2126" w:type="dxa"/>
          </w:tcPr>
          <w:p w14:paraId="766C1C50" w14:textId="77777777" w:rsidR="00AD2653" w:rsidRPr="00EB7F13" w:rsidRDefault="00AD2653" w:rsidP="0068673E">
            <w:pPr>
              <w:jc w:val="center"/>
              <w:rPr>
                <w:rFonts w:ascii="Verdana" w:hAnsi="Verdana"/>
                <w:sz w:val="22"/>
                <w:szCs w:val="22"/>
              </w:rPr>
            </w:pPr>
          </w:p>
        </w:tc>
        <w:tc>
          <w:tcPr>
            <w:tcW w:w="2500" w:type="dxa"/>
          </w:tcPr>
          <w:p w14:paraId="2C870DFE" w14:textId="77777777" w:rsidR="00AD2653" w:rsidRPr="00EB7F13" w:rsidRDefault="00AD2653" w:rsidP="0068673E">
            <w:pPr>
              <w:jc w:val="center"/>
              <w:rPr>
                <w:rFonts w:ascii="Verdana" w:hAnsi="Verdana"/>
                <w:sz w:val="22"/>
                <w:szCs w:val="22"/>
              </w:rPr>
            </w:pPr>
          </w:p>
        </w:tc>
      </w:tr>
      <w:tr w:rsidR="00AD2653" w:rsidRPr="00EB7F13" w14:paraId="357A06B4" w14:textId="77777777" w:rsidTr="00061D15">
        <w:tc>
          <w:tcPr>
            <w:tcW w:w="4390" w:type="dxa"/>
          </w:tcPr>
          <w:p w14:paraId="3E3CCE62" w14:textId="10EAB4CB" w:rsidR="00AD2653" w:rsidRPr="00EB7F13" w:rsidRDefault="008A0392" w:rsidP="0068673E">
            <w:pPr>
              <w:jc w:val="center"/>
              <w:rPr>
                <w:rFonts w:ascii="Verdana" w:hAnsi="Verdana"/>
                <w:sz w:val="22"/>
                <w:szCs w:val="22"/>
              </w:rPr>
            </w:pPr>
            <w:r w:rsidRPr="00EB7F13">
              <w:rPr>
                <w:rFonts w:ascii="Verdana" w:hAnsi="Verdana"/>
                <w:sz w:val="22"/>
                <w:szCs w:val="22"/>
              </w:rPr>
              <w:t xml:space="preserve">Complaints about </w:t>
            </w:r>
            <w:r w:rsidR="0003733C" w:rsidRPr="00EB7F13">
              <w:rPr>
                <w:rFonts w:ascii="Verdana" w:hAnsi="Verdana"/>
                <w:sz w:val="22"/>
                <w:szCs w:val="22"/>
              </w:rPr>
              <w:t>staff</w:t>
            </w:r>
          </w:p>
        </w:tc>
        <w:tc>
          <w:tcPr>
            <w:tcW w:w="2126" w:type="dxa"/>
          </w:tcPr>
          <w:p w14:paraId="3DC65A92" w14:textId="6201ECB4" w:rsidR="00AD2653" w:rsidRPr="00EB7F13" w:rsidRDefault="00B619BF" w:rsidP="0068673E">
            <w:pPr>
              <w:jc w:val="center"/>
              <w:rPr>
                <w:rFonts w:ascii="Verdana" w:hAnsi="Verdana"/>
                <w:sz w:val="22"/>
                <w:szCs w:val="22"/>
              </w:rPr>
            </w:pPr>
            <w:r>
              <w:rPr>
                <w:rFonts w:ascii="Verdana" w:hAnsi="Verdana"/>
                <w:sz w:val="22"/>
                <w:szCs w:val="22"/>
              </w:rPr>
              <w:t>3</w:t>
            </w:r>
          </w:p>
        </w:tc>
        <w:tc>
          <w:tcPr>
            <w:tcW w:w="2500" w:type="dxa"/>
          </w:tcPr>
          <w:p w14:paraId="7D8D6C20" w14:textId="66AA7639" w:rsidR="00AD2653" w:rsidRPr="00EB7F13" w:rsidRDefault="0035179C" w:rsidP="0068673E">
            <w:pPr>
              <w:jc w:val="center"/>
              <w:rPr>
                <w:rFonts w:ascii="Verdana" w:hAnsi="Verdana"/>
                <w:sz w:val="22"/>
                <w:szCs w:val="22"/>
              </w:rPr>
            </w:pPr>
            <w:r>
              <w:rPr>
                <w:rFonts w:ascii="Verdana" w:hAnsi="Verdana"/>
                <w:sz w:val="22"/>
                <w:szCs w:val="22"/>
              </w:rPr>
              <w:t>1</w:t>
            </w:r>
            <w:r w:rsidR="005B63CB">
              <w:rPr>
                <w:rFonts w:ascii="Verdana" w:hAnsi="Verdana"/>
                <w:sz w:val="22"/>
                <w:szCs w:val="22"/>
              </w:rPr>
              <w:t>5</w:t>
            </w:r>
            <w:r w:rsidR="00E454C4" w:rsidRPr="00EB7F13">
              <w:rPr>
                <w:rFonts w:ascii="Verdana" w:hAnsi="Verdana"/>
                <w:sz w:val="22"/>
                <w:szCs w:val="22"/>
              </w:rPr>
              <w:t>%</w:t>
            </w:r>
          </w:p>
        </w:tc>
      </w:tr>
      <w:tr w:rsidR="008A0392" w:rsidRPr="00EB7F13" w14:paraId="16BFA72C" w14:textId="77777777" w:rsidTr="00061D15">
        <w:tc>
          <w:tcPr>
            <w:tcW w:w="4390" w:type="dxa"/>
          </w:tcPr>
          <w:p w14:paraId="58BA63E6" w14:textId="10BE3064" w:rsidR="008A0392" w:rsidRPr="00EB7F13" w:rsidRDefault="0003733C" w:rsidP="0068673E">
            <w:pPr>
              <w:jc w:val="center"/>
              <w:rPr>
                <w:rFonts w:ascii="Verdana" w:hAnsi="Verdana"/>
                <w:sz w:val="22"/>
                <w:szCs w:val="22"/>
              </w:rPr>
            </w:pPr>
            <w:r w:rsidRPr="00EB7F13">
              <w:rPr>
                <w:rFonts w:ascii="Verdana" w:hAnsi="Verdana"/>
                <w:sz w:val="22"/>
                <w:szCs w:val="22"/>
              </w:rPr>
              <w:t>Complaints about service</w:t>
            </w:r>
          </w:p>
        </w:tc>
        <w:tc>
          <w:tcPr>
            <w:tcW w:w="2126" w:type="dxa"/>
          </w:tcPr>
          <w:p w14:paraId="0197561C" w14:textId="40CC39BA" w:rsidR="008A0392" w:rsidRPr="00EB7F13" w:rsidRDefault="006F1AD0" w:rsidP="0068673E">
            <w:pPr>
              <w:jc w:val="center"/>
              <w:rPr>
                <w:rFonts w:ascii="Verdana" w:hAnsi="Verdana"/>
                <w:sz w:val="22"/>
                <w:szCs w:val="22"/>
              </w:rPr>
            </w:pPr>
            <w:r>
              <w:rPr>
                <w:rFonts w:ascii="Verdana" w:hAnsi="Verdana"/>
                <w:sz w:val="22"/>
                <w:szCs w:val="22"/>
              </w:rPr>
              <w:t>10</w:t>
            </w:r>
          </w:p>
        </w:tc>
        <w:tc>
          <w:tcPr>
            <w:tcW w:w="2500" w:type="dxa"/>
          </w:tcPr>
          <w:p w14:paraId="25CF24B3" w14:textId="2DBC91E3" w:rsidR="008A0392" w:rsidRPr="00EB7F13" w:rsidRDefault="00937038" w:rsidP="0068673E">
            <w:pPr>
              <w:jc w:val="center"/>
              <w:rPr>
                <w:rFonts w:ascii="Verdana" w:hAnsi="Verdana"/>
                <w:sz w:val="22"/>
                <w:szCs w:val="22"/>
              </w:rPr>
            </w:pPr>
            <w:r>
              <w:rPr>
                <w:rFonts w:ascii="Verdana" w:hAnsi="Verdana"/>
                <w:sz w:val="22"/>
                <w:szCs w:val="22"/>
              </w:rPr>
              <w:t>45</w:t>
            </w:r>
            <w:r w:rsidR="003B1935" w:rsidRPr="00EB7F13">
              <w:rPr>
                <w:rFonts w:ascii="Verdana" w:hAnsi="Verdana"/>
                <w:sz w:val="22"/>
                <w:szCs w:val="22"/>
              </w:rPr>
              <w:t>%</w:t>
            </w:r>
          </w:p>
        </w:tc>
      </w:tr>
      <w:tr w:rsidR="008A0392" w:rsidRPr="00EB7F13" w14:paraId="18CF9D18" w14:textId="77777777" w:rsidTr="00061D15">
        <w:tc>
          <w:tcPr>
            <w:tcW w:w="4390" w:type="dxa"/>
          </w:tcPr>
          <w:p w14:paraId="0CFA2D91" w14:textId="171C14EE" w:rsidR="008A0392" w:rsidRPr="00EB7F13" w:rsidRDefault="00A570B8" w:rsidP="0068673E">
            <w:pPr>
              <w:jc w:val="center"/>
              <w:rPr>
                <w:rFonts w:ascii="Verdana" w:hAnsi="Verdana"/>
                <w:sz w:val="22"/>
                <w:szCs w:val="22"/>
              </w:rPr>
            </w:pPr>
            <w:r w:rsidRPr="00EB7F13">
              <w:rPr>
                <w:rFonts w:ascii="Verdana" w:hAnsi="Verdana"/>
                <w:sz w:val="22"/>
                <w:szCs w:val="22"/>
              </w:rPr>
              <w:t>Complaints about property &amp; Maintenance</w:t>
            </w:r>
          </w:p>
        </w:tc>
        <w:tc>
          <w:tcPr>
            <w:tcW w:w="2126" w:type="dxa"/>
          </w:tcPr>
          <w:p w14:paraId="74B2D3D0" w14:textId="5818B403" w:rsidR="008A0392" w:rsidRPr="00EB7F13" w:rsidRDefault="00B619BF" w:rsidP="0068673E">
            <w:pPr>
              <w:jc w:val="center"/>
              <w:rPr>
                <w:rFonts w:ascii="Verdana" w:hAnsi="Verdana"/>
                <w:sz w:val="22"/>
                <w:szCs w:val="22"/>
              </w:rPr>
            </w:pPr>
            <w:r>
              <w:rPr>
                <w:rFonts w:ascii="Verdana" w:hAnsi="Verdana"/>
                <w:sz w:val="22"/>
                <w:szCs w:val="22"/>
              </w:rPr>
              <w:t>4</w:t>
            </w:r>
          </w:p>
        </w:tc>
        <w:tc>
          <w:tcPr>
            <w:tcW w:w="2500" w:type="dxa"/>
          </w:tcPr>
          <w:p w14:paraId="0B74BEFD" w14:textId="757DF51E" w:rsidR="008A0392" w:rsidRPr="00EB7F13" w:rsidRDefault="005B63CB" w:rsidP="0068673E">
            <w:pPr>
              <w:jc w:val="center"/>
              <w:rPr>
                <w:rFonts w:ascii="Verdana" w:hAnsi="Verdana"/>
                <w:sz w:val="22"/>
                <w:szCs w:val="22"/>
              </w:rPr>
            </w:pPr>
            <w:r>
              <w:rPr>
                <w:rFonts w:ascii="Verdana" w:hAnsi="Verdana"/>
                <w:sz w:val="22"/>
                <w:szCs w:val="22"/>
              </w:rPr>
              <w:t>20</w:t>
            </w:r>
            <w:r w:rsidR="003B1935" w:rsidRPr="00EB7F13">
              <w:rPr>
                <w:rFonts w:ascii="Verdana" w:hAnsi="Verdana"/>
                <w:sz w:val="22"/>
                <w:szCs w:val="22"/>
              </w:rPr>
              <w:t>%</w:t>
            </w:r>
          </w:p>
        </w:tc>
      </w:tr>
      <w:tr w:rsidR="008A0392" w:rsidRPr="00EB7F13" w14:paraId="68603B5A" w14:textId="77777777" w:rsidTr="00061D15">
        <w:tc>
          <w:tcPr>
            <w:tcW w:w="4390" w:type="dxa"/>
          </w:tcPr>
          <w:p w14:paraId="25B1BC66" w14:textId="4893E27F" w:rsidR="008A0392" w:rsidRPr="00EB7F13" w:rsidRDefault="00937739" w:rsidP="0068673E">
            <w:pPr>
              <w:jc w:val="center"/>
              <w:rPr>
                <w:rFonts w:ascii="Verdana" w:hAnsi="Verdana"/>
                <w:sz w:val="22"/>
                <w:szCs w:val="22"/>
              </w:rPr>
            </w:pPr>
            <w:r w:rsidRPr="00EB7F13">
              <w:rPr>
                <w:rFonts w:ascii="Verdana" w:hAnsi="Verdana"/>
                <w:sz w:val="22"/>
                <w:szCs w:val="22"/>
              </w:rPr>
              <w:t>Complaints about residents</w:t>
            </w:r>
          </w:p>
        </w:tc>
        <w:tc>
          <w:tcPr>
            <w:tcW w:w="2126" w:type="dxa"/>
          </w:tcPr>
          <w:p w14:paraId="2E956168" w14:textId="701C1D10" w:rsidR="008A0392" w:rsidRPr="00EB7F13" w:rsidRDefault="00F97B91" w:rsidP="00F97B91">
            <w:pPr>
              <w:jc w:val="center"/>
              <w:rPr>
                <w:rFonts w:ascii="Verdana" w:hAnsi="Verdana"/>
                <w:sz w:val="22"/>
                <w:szCs w:val="22"/>
              </w:rPr>
            </w:pPr>
            <w:r>
              <w:rPr>
                <w:rFonts w:ascii="Verdana" w:hAnsi="Verdana"/>
                <w:sz w:val="22"/>
                <w:szCs w:val="22"/>
              </w:rPr>
              <w:t>4</w:t>
            </w:r>
          </w:p>
        </w:tc>
        <w:tc>
          <w:tcPr>
            <w:tcW w:w="2500" w:type="dxa"/>
          </w:tcPr>
          <w:p w14:paraId="33C6B025" w14:textId="36E8A805" w:rsidR="008A0392" w:rsidRPr="00EB7F13" w:rsidRDefault="005B63CB" w:rsidP="0068673E">
            <w:pPr>
              <w:jc w:val="center"/>
              <w:rPr>
                <w:rFonts w:ascii="Verdana" w:hAnsi="Verdana"/>
                <w:sz w:val="22"/>
                <w:szCs w:val="22"/>
              </w:rPr>
            </w:pPr>
            <w:r>
              <w:rPr>
                <w:rFonts w:ascii="Verdana" w:hAnsi="Verdana"/>
                <w:sz w:val="22"/>
                <w:szCs w:val="22"/>
              </w:rPr>
              <w:t>20</w:t>
            </w:r>
            <w:r w:rsidR="003B1935" w:rsidRPr="00EB7F13">
              <w:rPr>
                <w:rFonts w:ascii="Verdana" w:hAnsi="Verdana"/>
                <w:sz w:val="22"/>
                <w:szCs w:val="22"/>
              </w:rPr>
              <w:t>%</w:t>
            </w:r>
          </w:p>
        </w:tc>
      </w:tr>
      <w:tr w:rsidR="00937739" w:rsidRPr="00EB7F13" w14:paraId="06EAB846" w14:textId="77777777" w:rsidTr="00061D15">
        <w:tc>
          <w:tcPr>
            <w:tcW w:w="4390" w:type="dxa"/>
          </w:tcPr>
          <w:p w14:paraId="5CF2349F" w14:textId="1BE60AF1" w:rsidR="00937739" w:rsidRPr="00EB7F13" w:rsidRDefault="00E454C4" w:rsidP="0068673E">
            <w:pPr>
              <w:jc w:val="center"/>
              <w:rPr>
                <w:rFonts w:ascii="Verdana" w:hAnsi="Verdana"/>
                <w:sz w:val="22"/>
                <w:szCs w:val="22"/>
              </w:rPr>
            </w:pPr>
            <w:r w:rsidRPr="00EB7F13">
              <w:rPr>
                <w:rFonts w:ascii="Verdana" w:hAnsi="Verdana"/>
                <w:sz w:val="22"/>
                <w:szCs w:val="22"/>
              </w:rPr>
              <w:t>Other</w:t>
            </w:r>
          </w:p>
        </w:tc>
        <w:tc>
          <w:tcPr>
            <w:tcW w:w="2126" w:type="dxa"/>
          </w:tcPr>
          <w:p w14:paraId="52D9AAA0" w14:textId="3F9044E1" w:rsidR="00937739" w:rsidRPr="00EB7F13" w:rsidRDefault="008A0259" w:rsidP="0068673E">
            <w:pPr>
              <w:jc w:val="center"/>
              <w:rPr>
                <w:rFonts w:ascii="Verdana" w:hAnsi="Verdana"/>
                <w:sz w:val="22"/>
                <w:szCs w:val="22"/>
              </w:rPr>
            </w:pPr>
            <w:r>
              <w:rPr>
                <w:rFonts w:ascii="Verdana" w:hAnsi="Verdana"/>
                <w:sz w:val="22"/>
                <w:szCs w:val="22"/>
              </w:rPr>
              <w:t>0</w:t>
            </w:r>
          </w:p>
        </w:tc>
        <w:tc>
          <w:tcPr>
            <w:tcW w:w="2500" w:type="dxa"/>
          </w:tcPr>
          <w:p w14:paraId="0373A76D" w14:textId="259A739A" w:rsidR="00937739" w:rsidRPr="00EB7F13" w:rsidRDefault="003B1935" w:rsidP="0068673E">
            <w:pPr>
              <w:jc w:val="center"/>
              <w:rPr>
                <w:rFonts w:ascii="Verdana" w:hAnsi="Verdana"/>
                <w:sz w:val="22"/>
                <w:szCs w:val="22"/>
              </w:rPr>
            </w:pPr>
            <w:r w:rsidRPr="00EB7F13">
              <w:rPr>
                <w:rFonts w:ascii="Verdana" w:hAnsi="Verdana"/>
                <w:sz w:val="22"/>
                <w:szCs w:val="22"/>
              </w:rPr>
              <w:t>7%</w:t>
            </w:r>
          </w:p>
        </w:tc>
      </w:tr>
    </w:tbl>
    <w:p w14:paraId="4BB5BA0A" w14:textId="77777777" w:rsidR="001B5190" w:rsidRPr="00EB7F13" w:rsidRDefault="00561CBB" w:rsidP="001B5190">
      <w:pPr>
        <w:pStyle w:val="NoSpacing"/>
        <w:rPr>
          <w:rFonts w:ascii="Verdana" w:hAnsi="Verdana"/>
          <w:sz w:val="22"/>
          <w:szCs w:val="22"/>
        </w:rPr>
      </w:pPr>
      <w:r w:rsidRPr="00EB7F13">
        <w:rPr>
          <w:rFonts w:ascii="Verdana" w:hAnsi="Verdana"/>
          <w:sz w:val="22"/>
          <w:szCs w:val="22"/>
        </w:rPr>
        <w:t xml:space="preserve"> </w:t>
      </w:r>
    </w:p>
    <w:p w14:paraId="2985ED9D" w14:textId="77777777" w:rsidR="0072722C" w:rsidRPr="0072722C" w:rsidRDefault="0072722C" w:rsidP="0072722C">
      <w:pPr>
        <w:rPr>
          <w:rFonts w:ascii="Verdana" w:hAnsi="Verdana"/>
          <w:b/>
          <w:bCs/>
          <w:sz w:val="22"/>
          <w:szCs w:val="22"/>
        </w:rPr>
      </w:pPr>
      <w:r w:rsidRPr="0072722C">
        <w:rPr>
          <w:rFonts w:ascii="Verdana" w:hAnsi="Verdana"/>
          <w:b/>
          <w:bCs/>
          <w:sz w:val="22"/>
          <w:szCs w:val="22"/>
        </w:rPr>
        <w:t>Analysis &amp; Performance 2024/2025</w:t>
      </w:r>
    </w:p>
    <w:p w14:paraId="11F97981" w14:textId="31CF7483" w:rsidR="0072722C" w:rsidRPr="0072722C" w:rsidRDefault="0072722C" w:rsidP="0072722C">
      <w:pPr>
        <w:rPr>
          <w:rFonts w:ascii="Verdana" w:hAnsi="Verdana"/>
          <w:sz w:val="22"/>
          <w:szCs w:val="22"/>
        </w:rPr>
      </w:pPr>
      <w:r w:rsidRPr="0072722C">
        <w:rPr>
          <w:rFonts w:ascii="Verdana" w:hAnsi="Verdana"/>
          <w:sz w:val="22"/>
          <w:szCs w:val="22"/>
        </w:rPr>
        <w:t>In the financial year 2024/2025, the organisation received 2</w:t>
      </w:r>
      <w:r w:rsidR="00B159CA">
        <w:rPr>
          <w:rFonts w:ascii="Verdana" w:hAnsi="Verdana"/>
          <w:sz w:val="22"/>
          <w:szCs w:val="22"/>
        </w:rPr>
        <w:t>1</w:t>
      </w:r>
      <w:r w:rsidRPr="0072722C">
        <w:rPr>
          <w:rFonts w:ascii="Verdana" w:hAnsi="Verdana"/>
          <w:sz w:val="22"/>
          <w:szCs w:val="22"/>
        </w:rPr>
        <w:t xml:space="preserve"> complaints. </w:t>
      </w:r>
    </w:p>
    <w:p w14:paraId="2AB6F8B2" w14:textId="1B6C10E2" w:rsidR="0072722C" w:rsidRPr="0072722C" w:rsidRDefault="0072722C" w:rsidP="0072722C">
      <w:pPr>
        <w:rPr>
          <w:rFonts w:ascii="Verdana" w:hAnsi="Verdana"/>
          <w:sz w:val="22"/>
          <w:szCs w:val="22"/>
        </w:rPr>
      </w:pPr>
      <w:r w:rsidRPr="0072722C">
        <w:rPr>
          <w:rFonts w:ascii="Verdana" w:hAnsi="Verdana"/>
          <w:sz w:val="22"/>
          <w:szCs w:val="22"/>
        </w:rPr>
        <w:t xml:space="preserve">These complaints were logged and recorded against the Complaints Policy, which was a three-stage approach until September, and then switched to a two-stage process to align with the </w:t>
      </w:r>
      <w:r w:rsidR="00DD149B">
        <w:rPr>
          <w:rFonts w:ascii="Verdana" w:hAnsi="Verdana"/>
          <w:sz w:val="22"/>
          <w:szCs w:val="22"/>
        </w:rPr>
        <w:t>C</w:t>
      </w:r>
      <w:r w:rsidRPr="0072722C">
        <w:rPr>
          <w:rFonts w:ascii="Verdana" w:hAnsi="Verdana"/>
          <w:sz w:val="22"/>
          <w:szCs w:val="22"/>
        </w:rPr>
        <w:t xml:space="preserve">omplaints </w:t>
      </w:r>
      <w:r w:rsidR="00DD149B">
        <w:rPr>
          <w:rFonts w:ascii="Verdana" w:hAnsi="Verdana"/>
          <w:sz w:val="22"/>
          <w:szCs w:val="22"/>
        </w:rPr>
        <w:t>H</w:t>
      </w:r>
      <w:r w:rsidRPr="0072722C">
        <w:rPr>
          <w:rFonts w:ascii="Verdana" w:hAnsi="Verdana"/>
          <w:sz w:val="22"/>
          <w:szCs w:val="22"/>
        </w:rPr>
        <w:t xml:space="preserve">andling </w:t>
      </w:r>
      <w:r w:rsidR="00DD149B">
        <w:rPr>
          <w:rFonts w:ascii="Verdana" w:hAnsi="Verdana"/>
          <w:sz w:val="22"/>
          <w:szCs w:val="22"/>
        </w:rPr>
        <w:t>C</w:t>
      </w:r>
      <w:r w:rsidRPr="0072722C">
        <w:rPr>
          <w:rFonts w:ascii="Verdana" w:hAnsi="Verdana"/>
          <w:sz w:val="22"/>
          <w:szCs w:val="22"/>
        </w:rPr>
        <w:t xml:space="preserve">ode. </w:t>
      </w:r>
    </w:p>
    <w:p w14:paraId="406B975D" w14:textId="6EB0FBDD" w:rsidR="00CF2CEF" w:rsidRDefault="00B630D9" w:rsidP="00CF2CEF">
      <w:pPr>
        <w:rPr>
          <w:rFonts w:ascii="Verdana" w:hAnsi="Verdana"/>
          <w:sz w:val="22"/>
          <w:szCs w:val="22"/>
        </w:rPr>
      </w:pPr>
      <w:r w:rsidRPr="00EB7F13">
        <w:rPr>
          <w:rFonts w:ascii="Verdana" w:hAnsi="Verdana"/>
          <w:sz w:val="22"/>
          <w:szCs w:val="22"/>
        </w:rPr>
        <w:t>In reviewing the table above</w:t>
      </w:r>
      <w:r w:rsidR="00C81523" w:rsidRPr="00EB7F13">
        <w:rPr>
          <w:rFonts w:ascii="Verdana" w:hAnsi="Verdana"/>
          <w:sz w:val="22"/>
          <w:szCs w:val="22"/>
        </w:rPr>
        <w:t xml:space="preserve">, it is </w:t>
      </w:r>
      <w:r w:rsidR="007F3F1F" w:rsidRPr="00EB7F13">
        <w:rPr>
          <w:rFonts w:ascii="Verdana" w:hAnsi="Verdana"/>
          <w:sz w:val="22"/>
          <w:szCs w:val="22"/>
        </w:rPr>
        <w:t>noticeable that the bulk of complaints are concentrated on staff</w:t>
      </w:r>
      <w:r w:rsidR="00CB76F4" w:rsidRPr="00EB7F13">
        <w:rPr>
          <w:rFonts w:ascii="Verdana" w:hAnsi="Verdana"/>
          <w:sz w:val="22"/>
          <w:szCs w:val="22"/>
        </w:rPr>
        <w:t xml:space="preserve"> and service delivery within our supported housing </w:t>
      </w:r>
      <w:r w:rsidR="00ED2674" w:rsidRPr="00EB7F13">
        <w:rPr>
          <w:rFonts w:ascii="Verdana" w:hAnsi="Verdana"/>
          <w:sz w:val="22"/>
          <w:szCs w:val="22"/>
        </w:rPr>
        <w:t xml:space="preserve">portfolio. </w:t>
      </w:r>
      <w:r w:rsidR="00CF2CEF" w:rsidRPr="00EB7F13">
        <w:rPr>
          <w:rFonts w:ascii="Verdana" w:hAnsi="Verdana"/>
          <w:sz w:val="22"/>
          <w:szCs w:val="22"/>
        </w:rPr>
        <w:t xml:space="preserve">Receiving and acknowledging complaints has been good when complaints are received.   Resolution within timescales has also been consistent, with dialogue with complainants where there was a need to extend timescales due to the complexities of a case or unforeseen absences.    </w:t>
      </w:r>
    </w:p>
    <w:p w14:paraId="7A9A9509" w14:textId="77777777" w:rsidR="00CF2CEF" w:rsidRDefault="00CF2CEF" w:rsidP="00CF2CEF">
      <w:pPr>
        <w:rPr>
          <w:rFonts w:ascii="Verdana" w:hAnsi="Verdana"/>
          <w:sz w:val="22"/>
          <w:szCs w:val="22"/>
        </w:rPr>
      </w:pPr>
      <w:r>
        <w:rPr>
          <w:rFonts w:ascii="Verdana" w:hAnsi="Verdana"/>
          <w:sz w:val="22"/>
          <w:szCs w:val="22"/>
        </w:rPr>
        <w:t xml:space="preserve">The number of complaints we have received is relatively small compared to the number of people we house, and most are resolved to the complainant's satisfaction at the first stage. One of the complaints has been escalated to be considered by the Housing Ombudsman. This was referred in January 2025, and we are awaiting a response. </w:t>
      </w:r>
    </w:p>
    <w:p w14:paraId="48F3DB2F" w14:textId="77777777" w:rsidR="002753F3" w:rsidRDefault="002753F3" w:rsidP="00CF2CEF">
      <w:pPr>
        <w:rPr>
          <w:rFonts w:ascii="Verdana" w:hAnsi="Verdana"/>
          <w:sz w:val="22"/>
          <w:szCs w:val="22"/>
        </w:rPr>
      </w:pPr>
    </w:p>
    <w:p w14:paraId="6C2C5517" w14:textId="77777777" w:rsidR="0080053C" w:rsidRPr="00EB7F13" w:rsidRDefault="0080053C">
      <w:pPr>
        <w:rPr>
          <w:rFonts w:ascii="Verdana" w:hAnsi="Verdana"/>
          <w:sz w:val="22"/>
          <w:szCs w:val="22"/>
        </w:rPr>
      </w:pPr>
    </w:p>
    <w:p w14:paraId="6A17B8BF" w14:textId="45BCE3FD" w:rsidR="0019082B" w:rsidRPr="00EB7F13" w:rsidRDefault="0019082B">
      <w:pPr>
        <w:rPr>
          <w:rFonts w:ascii="Verdana" w:hAnsi="Verdana"/>
          <w:sz w:val="22"/>
          <w:szCs w:val="22"/>
        </w:rPr>
      </w:pPr>
      <w:r w:rsidRPr="00EB7F13">
        <w:rPr>
          <w:rFonts w:ascii="Verdana" w:hAnsi="Verdana"/>
          <w:b/>
          <w:bCs/>
          <w:sz w:val="22"/>
          <w:szCs w:val="22"/>
        </w:rPr>
        <w:t>Conclusion</w:t>
      </w:r>
    </w:p>
    <w:p w14:paraId="2CAC8C5C" w14:textId="79F39F03" w:rsidR="00CB45B0" w:rsidRPr="00EB7F13" w:rsidRDefault="00794D84">
      <w:pPr>
        <w:rPr>
          <w:rFonts w:ascii="Verdana" w:hAnsi="Verdana"/>
          <w:sz w:val="22"/>
          <w:szCs w:val="22"/>
        </w:rPr>
      </w:pPr>
      <w:r w:rsidRPr="00794D84">
        <w:rPr>
          <w:rFonts w:ascii="Verdana" w:hAnsi="Verdana"/>
          <w:sz w:val="22"/>
          <w:szCs w:val="22"/>
        </w:rPr>
        <w:t xml:space="preserve">The </w:t>
      </w:r>
      <w:r w:rsidR="00F320B5">
        <w:rPr>
          <w:rFonts w:ascii="Verdana" w:hAnsi="Verdana"/>
          <w:sz w:val="22"/>
          <w:szCs w:val="22"/>
        </w:rPr>
        <w:t>significant amount of work carried out last year to assess compliance with the code and to make changes to how complaints are handled has led to the organisation being fully compliant</w:t>
      </w:r>
      <w:r w:rsidR="00FE6282">
        <w:rPr>
          <w:rFonts w:ascii="Verdana" w:hAnsi="Verdana"/>
          <w:sz w:val="22"/>
          <w:szCs w:val="22"/>
        </w:rPr>
        <w:t xml:space="preserve"> </w:t>
      </w:r>
      <w:r w:rsidR="00A04C94">
        <w:rPr>
          <w:rFonts w:ascii="Verdana" w:hAnsi="Verdana"/>
          <w:sz w:val="22"/>
          <w:szCs w:val="22"/>
        </w:rPr>
        <w:t>with the Code.</w:t>
      </w:r>
      <w:r w:rsidR="00F47F49">
        <w:rPr>
          <w:rFonts w:ascii="Verdana" w:hAnsi="Verdana"/>
          <w:sz w:val="22"/>
          <w:szCs w:val="22"/>
        </w:rPr>
        <w:t xml:space="preserve"> This</w:t>
      </w:r>
      <w:r w:rsidR="009675FD">
        <w:rPr>
          <w:rFonts w:ascii="Verdana" w:hAnsi="Verdana"/>
          <w:sz w:val="22"/>
          <w:szCs w:val="22"/>
        </w:rPr>
        <w:t xml:space="preserve">, alongside a more detailed </w:t>
      </w:r>
      <w:r w:rsidR="0081501A">
        <w:rPr>
          <w:rFonts w:ascii="Verdana" w:hAnsi="Verdana"/>
          <w:sz w:val="22"/>
          <w:szCs w:val="22"/>
        </w:rPr>
        <w:t>tracking system</w:t>
      </w:r>
      <w:r w:rsidR="009675FD">
        <w:rPr>
          <w:rFonts w:ascii="Verdana" w:hAnsi="Verdana"/>
          <w:sz w:val="22"/>
          <w:szCs w:val="22"/>
        </w:rPr>
        <w:t>, has put the organisation in a strong position to respond</w:t>
      </w:r>
      <w:r w:rsidR="00A8709C">
        <w:rPr>
          <w:rFonts w:ascii="Verdana" w:hAnsi="Verdana"/>
          <w:sz w:val="22"/>
          <w:szCs w:val="22"/>
        </w:rPr>
        <w:t xml:space="preserve"> quickly </w:t>
      </w:r>
      <w:r w:rsidR="00FD3C7C">
        <w:rPr>
          <w:rFonts w:ascii="Verdana" w:hAnsi="Verdana"/>
          <w:sz w:val="22"/>
          <w:szCs w:val="22"/>
        </w:rPr>
        <w:t xml:space="preserve">and sensitively </w:t>
      </w:r>
      <w:r w:rsidR="00410B14">
        <w:rPr>
          <w:rFonts w:ascii="Verdana" w:hAnsi="Verdana"/>
          <w:sz w:val="22"/>
          <w:szCs w:val="22"/>
        </w:rPr>
        <w:t>to complaints</w:t>
      </w:r>
      <w:r w:rsidR="0081501A">
        <w:rPr>
          <w:rFonts w:ascii="Verdana" w:hAnsi="Verdana"/>
          <w:sz w:val="22"/>
          <w:szCs w:val="22"/>
        </w:rPr>
        <w:t xml:space="preserve">, </w:t>
      </w:r>
      <w:r w:rsidR="00022A1C">
        <w:rPr>
          <w:rFonts w:ascii="Verdana" w:hAnsi="Verdana"/>
          <w:sz w:val="22"/>
          <w:szCs w:val="22"/>
        </w:rPr>
        <w:t>l</w:t>
      </w:r>
      <w:r w:rsidR="00012664">
        <w:rPr>
          <w:rFonts w:ascii="Verdana" w:hAnsi="Verdana"/>
          <w:sz w:val="22"/>
          <w:szCs w:val="22"/>
        </w:rPr>
        <w:t>earn f</w:t>
      </w:r>
      <w:r w:rsidR="00022A1C">
        <w:rPr>
          <w:rFonts w:ascii="Verdana" w:hAnsi="Verdana"/>
          <w:sz w:val="22"/>
          <w:szCs w:val="22"/>
        </w:rPr>
        <w:t>ro</w:t>
      </w:r>
      <w:r w:rsidR="00012664">
        <w:rPr>
          <w:rFonts w:ascii="Verdana" w:hAnsi="Verdana"/>
          <w:sz w:val="22"/>
          <w:szCs w:val="22"/>
        </w:rPr>
        <w:t>m them</w:t>
      </w:r>
      <w:r w:rsidR="002370C1" w:rsidRPr="00EB7F13">
        <w:rPr>
          <w:rFonts w:ascii="Verdana" w:hAnsi="Verdana"/>
          <w:sz w:val="22"/>
          <w:szCs w:val="22"/>
        </w:rPr>
        <w:t xml:space="preserve"> </w:t>
      </w:r>
      <w:r w:rsidR="00022A1C">
        <w:rPr>
          <w:rFonts w:ascii="Verdana" w:hAnsi="Verdana"/>
          <w:sz w:val="22"/>
          <w:szCs w:val="22"/>
        </w:rPr>
        <w:t xml:space="preserve">and remediate where </w:t>
      </w:r>
      <w:r w:rsidR="0029633D">
        <w:rPr>
          <w:rFonts w:ascii="Verdana" w:hAnsi="Verdana"/>
          <w:sz w:val="22"/>
          <w:szCs w:val="22"/>
        </w:rPr>
        <w:t xml:space="preserve">necessary. We have always </w:t>
      </w:r>
      <w:r w:rsidR="002370C1" w:rsidRPr="00EB7F13">
        <w:rPr>
          <w:rFonts w:ascii="Verdana" w:hAnsi="Verdana"/>
          <w:sz w:val="22"/>
          <w:szCs w:val="22"/>
        </w:rPr>
        <w:t xml:space="preserve">been open to receiving complaints </w:t>
      </w:r>
      <w:r w:rsidR="0082200A" w:rsidRPr="00EB7F13">
        <w:rPr>
          <w:rFonts w:ascii="Verdana" w:hAnsi="Verdana"/>
          <w:sz w:val="22"/>
          <w:szCs w:val="22"/>
        </w:rPr>
        <w:t xml:space="preserve">and </w:t>
      </w:r>
      <w:r w:rsidR="0044609A">
        <w:rPr>
          <w:rFonts w:ascii="Verdana" w:hAnsi="Verdana"/>
          <w:sz w:val="22"/>
          <w:szCs w:val="22"/>
        </w:rPr>
        <w:t>want</w:t>
      </w:r>
      <w:r w:rsidR="0082200A" w:rsidRPr="00EB7F13">
        <w:rPr>
          <w:rFonts w:ascii="Verdana" w:hAnsi="Verdana"/>
          <w:sz w:val="22"/>
          <w:szCs w:val="22"/>
        </w:rPr>
        <w:t xml:space="preserve"> to </w:t>
      </w:r>
      <w:r w:rsidR="00D001CC" w:rsidRPr="00EB7F13">
        <w:rPr>
          <w:rFonts w:ascii="Verdana" w:hAnsi="Verdana"/>
          <w:sz w:val="22"/>
          <w:szCs w:val="22"/>
        </w:rPr>
        <w:t>treat them with the respect they deserve</w:t>
      </w:r>
      <w:r w:rsidR="0029633D">
        <w:rPr>
          <w:rFonts w:ascii="Verdana" w:hAnsi="Verdana"/>
          <w:sz w:val="22"/>
          <w:szCs w:val="22"/>
        </w:rPr>
        <w:t xml:space="preserve">. </w:t>
      </w:r>
      <w:r w:rsidR="00CC5924">
        <w:rPr>
          <w:rFonts w:ascii="Verdana" w:hAnsi="Verdana"/>
          <w:sz w:val="22"/>
          <w:szCs w:val="22"/>
        </w:rPr>
        <w:t>Whilst</w:t>
      </w:r>
      <w:r w:rsidR="0029633D">
        <w:rPr>
          <w:rFonts w:ascii="Verdana" w:hAnsi="Verdana"/>
          <w:sz w:val="22"/>
          <w:szCs w:val="22"/>
        </w:rPr>
        <w:t xml:space="preserve"> full compliance </w:t>
      </w:r>
      <w:r w:rsidR="0078521F">
        <w:rPr>
          <w:rFonts w:ascii="Verdana" w:hAnsi="Verdana"/>
          <w:sz w:val="22"/>
          <w:szCs w:val="22"/>
        </w:rPr>
        <w:t xml:space="preserve">with </w:t>
      </w:r>
      <w:r w:rsidR="003E1674">
        <w:rPr>
          <w:rFonts w:ascii="Verdana" w:hAnsi="Verdana"/>
          <w:sz w:val="22"/>
          <w:szCs w:val="22"/>
        </w:rPr>
        <w:t>the</w:t>
      </w:r>
      <w:r w:rsidR="0078521F">
        <w:rPr>
          <w:rFonts w:ascii="Verdana" w:hAnsi="Verdana"/>
          <w:sz w:val="22"/>
          <w:szCs w:val="22"/>
        </w:rPr>
        <w:t xml:space="preserve"> Compla</w:t>
      </w:r>
      <w:r w:rsidR="00CC5924">
        <w:rPr>
          <w:rFonts w:ascii="Verdana" w:hAnsi="Verdana"/>
          <w:sz w:val="22"/>
          <w:szCs w:val="22"/>
        </w:rPr>
        <w:t>int</w:t>
      </w:r>
      <w:r w:rsidR="0078521F">
        <w:rPr>
          <w:rFonts w:ascii="Verdana" w:hAnsi="Verdana"/>
          <w:sz w:val="22"/>
          <w:szCs w:val="22"/>
        </w:rPr>
        <w:t xml:space="preserve"> </w:t>
      </w:r>
      <w:r w:rsidR="00CC5924">
        <w:rPr>
          <w:rFonts w:ascii="Verdana" w:hAnsi="Verdana"/>
          <w:sz w:val="22"/>
          <w:szCs w:val="22"/>
        </w:rPr>
        <w:t>H</w:t>
      </w:r>
      <w:r w:rsidR="0078521F">
        <w:rPr>
          <w:rFonts w:ascii="Verdana" w:hAnsi="Verdana"/>
          <w:sz w:val="22"/>
          <w:szCs w:val="22"/>
        </w:rPr>
        <w:t xml:space="preserve">andling </w:t>
      </w:r>
      <w:r w:rsidR="00CC5924">
        <w:rPr>
          <w:rFonts w:ascii="Verdana" w:hAnsi="Verdana"/>
          <w:sz w:val="22"/>
          <w:szCs w:val="22"/>
        </w:rPr>
        <w:t>C</w:t>
      </w:r>
      <w:r w:rsidR="0078521F">
        <w:rPr>
          <w:rFonts w:ascii="Verdana" w:hAnsi="Verdana"/>
          <w:sz w:val="22"/>
          <w:szCs w:val="22"/>
        </w:rPr>
        <w:t xml:space="preserve">ode represents a </w:t>
      </w:r>
      <w:r w:rsidR="0072722C">
        <w:rPr>
          <w:rFonts w:ascii="Verdana" w:hAnsi="Verdana"/>
          <w:sz w:val="22"/>
          <w:szCs w:val="22"/>
        </w:rPr>
        <w:t>significant</w:t>
      </w:r>
      <w:r w:rsidR="0078521F">
        <w:rPr>
          <w:rFonts w:ascii="Verdana" w:hAnsi="Verdana"/>
          <w:sz w:val="22"/>
          <w:szCs w:val="22"/>
        </w:rPr>
        <w:t xml:space="preserve"> milestone</w:t>
      </w:r>
      <w:r w:rsidR="003E1674">
        <w:rPr>
          <w:rFonts w:ascii="Verdana" w:hAnsi="Verdana"/>
          <w:sz w:val="22"/>
          <w:szCs w:val="22"/>
        </w:rPr>
        <w:t>, we</w:t>
      </w:r>
      <w:r w:rsidR="004D454A" w:rsidRPr="00EB7F13">
        <w:rPr>
          <w:rFonts w:ascii="Verdana" w:hAnsi="Verdana"/>
          <w:sz w:val="22"/>
          <w:szCs w:val="22"/>
        </w:rPr>
        <w:t xml:space="preserve"> will </w:t>
      </w:r>
      <w:r w:rsidR="00066155">
        <w:rPr>
          <w:rFonts w:ascii="Verdana" w:hAnsi="Verdana"/>
          <w:sz w:val="22"/>
          <w:szCs w:val="22"/>
        </w:rPr>
        <w:t xml:space="preserve">follow </w:t>
      </w:r>
      <w:r w:rsidR="0081501A">
        <w:rPr>
          <w:rFonts w:ascii="Verdana" w:hAnsi="Verdana"/>
          <w:sz w:val="22"/>
          <w:szCs w:val="22"/>
        </w:rPr>
        <w:t xml:space="preserve">closely </w:t>
      </w:r>
      <w:r w:rsidR="008F68BD">
        <w:rPr>
          <w:rFonts w:ascii="Verdana" w:hAnsi="Verdana"/>
          <w:sz w:val="22"/>
          <w:szCs w:val="22"/>
        </w:rPr>
        <w:t>t</w:t>
      </w:r>
      <w:r w:rsidR="00066155">
        <w:rPr>
          <w:rFonts w:ascii="Verdana" w:hAnsi="Verdana"/>
          <w:sz w:val="22"/>
          <w:szCs w:val="22"/>
        </w:rPr>
        <w:t>he guidance of the Housing Ombudsman and others</w:t>
      </w:r>
      <w:r w:rsidR="0090171B">
        <w:rPr>
          <w:rFonts w:ascii="Verdana" w:hAnsi="Verdana"/>
          <w:sz w:val="22"/>
          <w:szCs w:val="22"/>
        </w:rPr>
        <w:t xml:space="preserve"> so that we can continue to</w:t>
      </w:r>
      <w:r w:rsidR="002C05B8" w:rsidRPr="00EB7F13">
        <w:rPr>
          <w:rFonts w:ascii="Verdana" w:hAnsi="Verdana"/>
          <w:sz w:val="22"/>
          <w:szCs w:val="22"/>
        </w:rPr>
        <w:t xml:space="preserve"> improve </w:t>
      </w:r>
      <w:r w:rsidR="0090171B">
        <w:rPr>
          <w:rFonts w:ascii="Verdana" w:hAnsi="Verdana"/>
          <w:sz w:val="22"/>
          <w:szCs w:val="22"/>
        </w:rPr>
        <w:t>for the benefit of our service users</w:t>
      </w:r>
      <w:r w:rsidR="00C92D01" w:rsidRPr="00EB7F13">
        <w:rPr>
          <w:rFonts w:ascii="Verdana" w:hAnsi="Verdana"/>
          <w:sz w:val="22"/>
          <w:szCs w:val="22"/>
        </w:rPr>
        <w:t xml:space="preserve"> </w:t>
      </w:r>
      <w:r w:rsidR="003E3F8E" w:rsidRPr="00EB7F13">
        <w:rPr>
          <w:rFonts w:ascii="Verdana" w:hAnsi="Verdana"/>
          <w:sz w:val="22"/>
          <w:szCs w:val="22"/>
        </w:rPr>
        <w:t xml:space="preserve"> </w:t>
      </w:r>
      <w:r w:rsidR="00B41F5C" w:rsidRPr="00EB7F13">
        <w:rPr>
          <w:rFonts w:ascii="Verdana" w:hAnsi="Verdana"/>
          <w:sz w:val="22"/>
          <w:szCs w:val="22"/>
        </w:rPr>
        <w:t xml:space="preserve"> </w:t>
      </w:r>
      <w:r w:rsidR="00BF6CE3" w:rsidRPr="00EB7F13">
        <w:rPr>
          <w:rFonts w:ascii="Verdana" w:hAnsi="Verdana"/>
          <w:sz w:val="22"/>
          <w:szCs w:val="22"/>
        </w:rPr>
        <w:t xml:space="preserve"> </w:t>
      </w:r>
      <w:r w:rsidR="00DF5D86" w:rsidRPr="00EB7F13">
        <w:rPr>
          <w:rFonts w:ascii="Verdana" w:hAnsi="Verdana"/>
          <w:sz w:val="22"/>
          <w:szCs w:val="22"/>
        </w:rPr>
        <w:t xml:space="preserve"> </w:t>
      </w:r>
      <w:r w:rsidR="008310AF" w:rsidRPr="00EB7F13">
        <w:rPr>
          <w:rFonts w:ascii="Verdana" w:hAnsi="Verdana"/>
          <w:sz w:val="22"/>
          <w:szCs w:val="22"/>
        </w:rPr>
        <w:t xml:space="preserve"> </w:t>
      </w:r>
      <w:r w:rsidR="00D001CC" w:rsidRPr="00EB7F13">
        <w:rPr>
          <w:rFonts w:ascii="Verdana" w:hAnsi="Verdana"/>
          <w:sz w:val="22"/>
          <w:szCs w:val="22"/>
        </w:rPr>
        <w:t xml:space="preserve"> </w:t>
      </w:r>
      <w:r w:rsidR="002370C1" w:rsidRPr="00EB7F13">
        <w:rPr>
          <w:rFonts w:ascii="Verdana" w:hAnsi="Verdana"/>
          <w:sz w:val="22"/>
          <w:szCs w:val="22"/>
        </w:rPr>
        <w:t xml:space="preserve"> </w:t>
      </w:r>
      <w:r w:rsidR="00B31AEE" w:rsidRPr="00EB7F13">
        <w:rPr>
          <w:rFonts w:ascii="Verdana" w:hAnsi="Verdana"/>
          <w:sz w:val="22"/>
          <w:szCs w:val="22"/>
        </w:rPr>
        <w:t xml:space="preserve"> </w:t>
      </w:r>
      <w:r w:rsidR="003A18E2" w:rsidRPr="00EB7F13">
        <w:rPr>
          <w:rFonts w:ascii="Verdana" w:hAnsi="Verdana"/>
          <w:sz w:val="22"/>
          <w:szCs w:val="22"/>
        </w:rPr>
        <w:t xml:space="preserve"> </w:t>
      </w:r>
      <w:r w:rsidR="008A10EA" w:rsidRPr="00EB7F13">
        <w:rPr>
          <w:rFonts w:ascii="Verdana" w:hAnsi="Verdana"/>
          <w:sz w:val="22"/>
          <w:szCs w:val="22"/>
        </w:rPr>
        <w:t xml:space="preserve"> </w:t>
      </w:r>
      <w:r w:rsidR="003A6D99" w:rsidRPr="00EB7F13">
        <w:rPr>
          <w:rFonts w:ascii="Verdana" w:hAnsi="Verdana"/>
          <w:sz w:val="22"/>
          <w:szCs w:val="22"/>
        </w:rPr>
        <w:t xml:space="preserve">  </w:t>
      </w:r>
    </w:p>
    <w:sectPr w:rsidR="00CB45B0" w:rsidRPr="00EB7F13">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lan Moorhouse" w:date="2025-07-07T12:20:00Z" w:initials="AM">
    <w:p w14:paraId="36F57000" w14:textId="77777777" w:rsidR="000D5995" w:rsidRDefault="000D5995" w:rsidP="000D5995">
      <w:pPr>
        <w:pStyle w:val="CommentText"/>
      </w:pPr>
      <w:r>
        <w:rPr>
          <w:rStyle w:val="CommentReference"/>
        </w:rPr>
        <w:annotationRef/>
      </w:r>
      <w:r>
        <w:t>23 in total (but one about the contact centre and about sports centre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570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CB7B50" w16cex:dateUtc="2025-07-07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57000" w16cid:durableId="65CB7B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FB72" w14:textId="77777777" w:rsidR="001A7EFE" w:rsidRDefault="001A7EFE" w:rsidP="00465E28">
      <w:pPr>
        <w:spacing w:after="0" w:line="240" w:lineRule="auto"/>
      </w:pPr>
      <w:r>
        <w:separator/>
      </w:r>
    </w:p>
  </w:endnote>
  <w:endnote w:type="continuationSeparator" w:id="0">
    <w:p w14:paraId="6CC348AE" w14:textId="77777777" w:rsidR="001A7EFE" w:rsidRDefault="001A7EFE" w:rsidP="0046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41E9" w14:textId="3D6B94B7" w:rsidR="006137EE" w:rsidRPr="00A911E1" w:rsidRDefault="00DE45D8">
    <w:pPr>
      <w:pStyle w:val="Footer"/>
      <w:rPr>
        <w:rFonts w:ascii="Verdana" w:hAnsi="Verdana"/>
        <w:color w:val="4D4F53"/>
        <w:sz w:val="16"/>
        <w:szCs w:val="16"/>
      </w:rPr>
    </w:pPr>
    <w:r w:rsidRPr="00A911E1">
      <w:rPr>
        <w:rFonts w:ascii="Verdana" w:hAnsi="Verdana"/>
        <w:color w:val="4D4F53"/>
        <w:sz w:val="16"/>
        <w:szCs w:val="16"/>
      </w:rPr>
      <w:t xml:space="preserve">YMCA Cheltenham </w:t>
    </w:r>
    <w:r w:rsidR="00A911E1">
      <w:rPr>
        <w:rFonts w:ascii="Verdana" w:hAnsi="Verdana"/>
        <w:color w:val="4D4F53"/>
        <w:sz w:val="16"/>
        <w:szCs w:val="16"/>
      </w:rPr>
      <w:t xml:space="preserve">│ </w:t>
    </w:r>
    <w:r w:rsidRPr="00A911E1">
      <w:rPr>
        <w:rFonts w:ascii="Verdana" w:hAnsi="Verdana"/>
        <w:color w:val="4D4F53"/>
        <w:sz w:val="16"/>
        <w:szCs w:val="16"/>
      </w:rPr>
      <w:t xml:space="preserve">Page </w:t>
    </w:r>
    <w:r w:rsidR="00A911E1" w:rsidRPr="00A911E1">
      <w:rPr>
        <w:rFonts w:ascii="Verdana" w:hAnsi="Verdana"/>
        <w:color w:val="4D4F53"/>
        <w:sz w:val="16"/>
        <w:szCs w:val="16"/>
      </w:rPr>
      <w:fldChar w:fldCharType="begin"/>
    </w:r>
    <w:r w:rsidR="00A911E1" w:rsidRPr="00A911E1">
      <w:rPr>
        <w:rFonts w:ascii="Verdana" w:hAnsi="Verdana"/>
        <w:color w:val="4D4F53"/>
        <w:sz w:val="16"/>
        <w:szCs w:val="16"/>
      </w:rPr>
      <w:instrText xml:space="preserve"> PAGE  \* Arabic  \* MERGEFORMAT </w:instrText>
    </w:r>
    <w:r w:rsidR="00A911E1" w:rsidRPr="00A911E1">
      <w:rPr>
        <w:rFonts w:ascii="Verdana" w:hAnsi="Verdana"/>
        <w:color w:val="4D4F53"/>
        <w:sz w:val="16"/>
        <w:szCs w:val="16"/>
      </w:rPr>
      <w:fldChar w:fldCharType="separate"/>
    </w:r>
    <w:r w:rsidR="00A911E1" w:rsidRPr="00A911E1">
      <w:rPr>
        <w:rFonts w:ascii="Verdana" w:hAnsi="Verdana"/>
        <w:noProof/>
        <w:color w:val="4D4F53"/>
        <w:sz w:val="16"/>
        <w:szCs w:val="16"/>
      </w:rPr>
      <w:t>1</w:t>
    </w:r>
    <w:r w:rsidR="00A911E1" w:rsidRPr="00A911E1">
      <w:rPr>
        <w:rFonts w:ascii="Verdana" w:hAnsi="Verdana"/>
        <w:color w:val="4D4F53"/>
        <w:sz w:val="16"/>
        <w:szCs w:val="16"/>
      </w:rPr>
      <w:fldChar w:fldCharType="end"/>
    </w:r>
    <w:r w:rsidR="00A911E1" w:rsidRPr="00A911E1">
      <w:rPr>
        <w:rFonts w:ascii="Verdana" w:hAnsi="Verdana"/>
        <w:color w:val="4D4F53"/>
        <w:sz w:val="16"/>
        <w:szCs w:val="16"/>
      </w:rPr>
      <w:t xml:space="preserve"> of </w:t>
    </w:r>
    <w:r w:rsidR="00A911E1" w:rsidRPr="00A911E1">
      <w:rPr>
        <w:rFonts w:ascii="Verdana" w:hAnsi="Verdana"/>
        <w:color w:val="4D4F53"/>
        <w:sz w:val="16"/>
        <w:szCs w:val="16"/>
      </w:rPr>
      <w:fldChar w:fldCharType="begin"/>
    </w:r>
    <w:r w:rsidR="00A911E1" w:rsidRPr="00A911E1">
      <w:rPr>
        <w:rFonts w:ascii="Verdana" w:hAnsi="Verdana"/>
        <w:color w:val="4D4F53"/>
        <w:sz w:val="16"/>
        <w:szCs w:val="16"/>
      </w:rPr>
      <w:instrText xml:space="preserve"> NUMPAGES  \* Arabic  \* MERGEFORMAT </w:instrText>
    </w:r>
    <w:r w:rsidR="00A911E1" w:rsidRPr="00A911E1">
      <w:rPr>
        <w:rFonts w:ascii="Verdana" w:hAnsi="Verdana"/>
        <w:color w:val="4D4F53"/>
        <w:sz w:val="16"/>
        <w:szCs w:val="16"/>
      </w:rPr>
      <w:fldChar w:fldCharType="separate"/>
    </w:r>
    <w:r w:rsidR="00A911E1" w:rsidRPr="00A911E1">
      <w:rPr>
        <w:rFonts w:ascii="Verdana" w:hAnsi="Verdana"/>
        <w:noProof/>
        <w:color w:val="4D4F53"/>
        <w:sz w:val="16"/>
        <w:szCs w:val="16"/>
      </w:rPr>
      <w:t>6</w:t>
    </w:r>
    <w:r w:rsidR="00A911E1" w:rsidRPr="00A911E1">
      <w:rPr>
        <w:rFonts w:ascii="Verdana" w:hAnsi="Verdana"/>
        <w:color w:val="4D4F5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399C" w14:textId="77777777" w:rsidR="001A7EFE" w:rsidRDefault="001A7EFE" w:rsidP="00465E28">
      <w:pPr>
        <w:spacing w:after="0" w:line="240" w:lineRule="auto"/>
      </w:pPr>
      <w:r>
        <w:separator/>
      </w:r>
    </w:p>
  </w:footnote>
  <w:footnote w:type="continuationSeparator" w:id="0">
    <w:p w14:paraId="1B429E52" w14:textId="77777777" w:rsidR="001A7EFE" w:rsidRDefault="001A7EFE" w:rsidP="00465E2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n Moorhouse">
    <w15:presenceInfo w15:providerId="AD" w15:userId="S::alan.moorhouse@cheltenhamymca.com::067684aa-9509-4fb5-93a2-a17e7cae6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06"/>
    <w:rsid w:val="00002779"/>
    <w:rsid w:val="000048F6"/>
    <w:rsid w:val="000107DA"/>
    <w:rsid w:val="00012664"/>
    <w:rsid w:val="00022A1C"/>
    <w:rsid w:val="00024EA5"/>
    <w:rsid w:val="00024F33"/>
    <w:rsid w:val="00026282"/>
    <w:rsid w:val="000329A9"/>
    <w:rsid w:val="000347F4"/>
    <w:rsid w:val="0003733C"/>
    <w:rsid w:val="00043187"/>
    <w:rsid w:val="00047453"/>
    <w:rsid w:val="00052555"/>
    <w:rsid w:val="00061D15"/>
    <w:rsid w:val="0006347E"/>
    <w:rsid w:val="000644C9"/>
    <w:rsid w:val="00066155"/>
    <w:rsid w:val="000676E8"/>
    <w:rsid w:val="00067F46"/>
    <w:rsid w:val="00073513"/>
    <w:rsid w:val="00077C56"/>
    <w:rsid w:val="0008144B"/>
    <w:rsid w:val="000840B0"/>
    <w:rsid w:val="0008444D"/>
    <w:rsid w:val="000845D5"/>
    <w:rsid w:val="0008645C"/>
    <w:rsid w:val="00087D6B"/>
    <w:rsid w:val="00093E9D"/>
    <w:rsid w:val="00095278"/>
    <w:rsid w:val="000A2163"/>
    <w:rsid w:val="000B7CF9"/>
    <w:rsid w:val="000C4203"/>
    <w:rsid w:val="000C6414"/>
    <w:rsid w:val="000D5995"/>
    <w:rsid w:val="000E1F3A"/>
    <w:rsid w:val="000E1FD7"/>
    <w:rsid w:val="000E69CC"/>
    <w:rsid w:val="000F1843"/>
    <w:rsid w:val="000F4B02"/>
    <w:rsid w:val="000F5D84"/>
    <w:rsid w:val="00113DBA"/>
    <w:rsid w:val="00115CCA"/>
    <w:rsid w:val="001259DD"/>
    <w:rsid w:val="001443B9"/>
    <w:rsid w:val="0015474F"/>
    <w:rsid w:val="001567BF"/>
    <w:rsid w:val="00162470"/>
    <w:rsid w:val="00163D4D"/>
    <w:rsid w:val="001801BA"/>
    <w:rsid w:val="00186086"/>
    <w:rsid w:val="0019082B"/>
    <w:rsid w:val="00193EDB"/>
    <w:rsid w:val="00196002"/>
    <w:rsid w:val="001A03BE"/>
    <w:rsid w:val="001A04CB"/>
    <w:rsid w:val="001A0BA5"/>
    <w:rsid w:val="001A4205"/>
    <w:rsid w:val="001A7EFE"/>
    <w:rsid w:val="001B2ED6"/>
    <w:rsid w:val="001B5190"/>
    <w:rsid w:val="001C2FB5"/>
    <w:rsid w:val="001D79FA"/>
    <w:rsid w:val="001E66F9"/>
    <w:rsid w:val="001E79CE"/>
    <w:rsid w:val="001F2078"/>
    <w:rsid w:val="001F43FF"/>
    <w:rsid w:val="001F4DF6"/>
    <w:rsid w:val="001F652C"/>
    <w:rsid w:val="002125AB"/>
    <w:rsid w:val="00221D25"/>
    <w:rsid w:val="002245C3"/>
    <w:rsid w:val="00224CBF"/>
    <w:rsid w:val="0023185A"/>
    <w:rsid w:val="00235243"/>
    <w:rsid w:val="002370C1"/>
    <w:rsid w:val="00237FAC"/>
    <w:rsid w:val="00244CE1"/>
    <w:rsid w:val="002465A1"/>
    <w:rsid w:val="00250E8D"/>
    <w:rsid w:val="00253D15"/>
    <w:rsid w:val="00254974"/>
    <w:rsid w:val="00260398"/>
    <w:rsid w:val="00262616"/>
    <w:rsid w:val="00264979"/>
    <w:rsid w:val="002751A0"/>
    <w:rsid w:val="002753F3"/>
    <w:rsid w:val="00275630"/>
    <w:rsid w:val="0028091D"/>
    <w:rsid w:val="00281801"/>
    <w:rsid w:val="002838E6"/>
    <w:rsid w:val="00284079"/>
    <w:rsid w:val="00286962"/>
    <w:rsid w:val="00294F0D"/>
    <w:rsid w:val="0029633D"/>
    <w:rsid w:val="002A6F44"/>
    <w:rsid w:val="002C05B8"/>
    <w:rsid w:val="002C5783"/>
    <w:rsid w:val="002C789C"/>
    <w:rsid w:val="002C7917"/>
    <w:rsid w:val="002D0D67"/>
    <w:rsid w:val="002D2D85"/>
    <w:rsid w:val="002D7712"/>
    <w:rsid w:val="002E09C2"/>
    <w:rsid w:val="002E6DB8"/>
    <w:rsid w:val="002F1E32"/>
    <w:rsid w:val="002F556A"/>
    <w:rsid w:val="00302F45"/>
    <w:rsid w:val="003116A9"/>
    <w:rsid w:val="0031467D"/>
    <w:rsid w:val="00316088"/>
    <w:rsid w:val="0034006F"/>
    <w:rsid w:val="00340508"/>
    <w:rsid w:val="00342D55"/>
    <w:rsid w:val="0035179C"/>
    <w:rsid w:val="00352632"/>
    <w:rsid w:val="00354C64"/>
    <w:rsid w:val="00360130"/>
    <w:rsid w:val="0036519F"/>
    <w:rsid w:val="00370B5B"/>
    <w:rsid w:val="00371651"/>
    <w:rsid w:val="003770C2"/>
    <w:rsid w:val="00377188"/>
    <w:rsid w:val="003817AE"/>
    <w:rsid w:val="00386D36"/>
    <w:rsid w:val="003946AC"/>
    <w:rsid w:val="00395279"/>
    <w:rsid w:val="003A17B5"/>
    <w:rsid w:val="003A18E2"/>
    <w:rsid w:val="003A6D99"/>
    <w:rsid w:val="003B1935"/>
    <w:rsid w:val="003B5BA2"/>
    <w:rsid w:val="003B6E69"/>
    <w:rsid w:val="003C0E08"/>
    <w:rsid w:val="003C48A6"/>
    <w:rsid w:val="003C7120"/>
    <w:rsid w:val="003E1674"/>
    <w:rsid w:val="003E3F8E"/>
    <w:rsid w:val="003F01F5"/>
    <w:rsid w:val="003F303E"/>
    <w:rsid w:val="003F6749"/>
    <w:rsid w:val="003F7E44"/>
    <w:rsid w:val="004005FB"/>
    <w:rsid w:val="00400640"/>
    <w:rsid w:val="00402E97"/>
    <w:rsid w:val="00410B14"/>
    <w:rsid w:val="00412A47"/>
    <w:rsid w:val="0041479A"/>
    <w:rsid w:val="0041585F"/>
    <w:rsid w:val="00417DEA"/>
    <w:rsid w:val="00426FFC"/>
    <w:rsid w:val="00435148"/>
    <w:rsid w:val="00435304"/>
    <w:rsid w:val="004367E6"/>
    <w:rsid w:val="00437A1D"/>
    <w:rsid w:val="0044609A"/>
    <w:rsid w:val="004470DF"/>
    <w:rsid w:val="00450786"/>
    <w:rsid w:val="004510B6"/>
    <w:rsid w:val="004529B4"/>
    <w:rsid w:val="00453806"/>
    <w:rsid w:val="00456439"/>
    <w:rsid w:val="004600DF"/>
    <w:rsid w:val="00460DE0"/>
    <w:rsid w:val="0046101E"/>
    <w:rsid w:val="00464BCD"/>
    <w:rsid w:val="00465861"/>
    <w:rsid w:val="00465E28"/>
    <w:rsid w:val="00476C51"/>
    <w:rsid w:val="00486012"/>
    <w:rsid w:val="00495E0D"/>
    <w:rsid w:val="004A4300"/>
    <w:rsid w:val="004A71A5"/>
    <w:rsid w:val="004B2844"/>
    <w:rsid w:val="004B33FD"/>
    <w:rsid w:val="004B4706"/>
    <w:rsid w:val="004B5E55"/>
    <w:rsid w:val="004B69DE"/>
    <w:rsid w:val="004B7D65"/>
    <w:rsid w:val="004C1C53"/>
    <w:rsid w:val="004C5CCB"/>
    <w:rsid w:val="004D0B78"/>
    <w:rsid w:val="004D1CDE"/>
    <w:rsid w:val="004D2CF1"/>
    <w:rsid w:val="004D3BA4"/>
    <w:rsid w:val="004D454A"/>
    <w:rsid w:val="004E5003"/>
    <w:rsid w:val="004E6660"/>
    <w:rsid w:val="004E75C5"/>
    <w:rsid w:val="00500F2C"/>
    <w:rsid w:val="00514399"/>
    <w:rsid w:val="00520727"/>
    <w:rsid w:val="00523A4F"/>
    <w:rsid w:val="00542030"/>
    <w:rsid w:val="00544FA6"/>
    <w:rsid w:val="005519C2"/>
    <w:rsid w:val="00561CBB"/>
    <w:rsid w:val="005674FD"/>
    <w:rsid w:val="005713D9"/>
    <w:rsid w:val="00571C74"/>
    <w:rsid w:val="005723A1"/>
    <w:rsid w:val="00574FE6"/>
    <w:rsid w:val="0059192B"/>
    <w:rsid w:val="005929BE"/>
    <w:rsid w:val="00592DF1"/>
    <w:rsid w:val="005A4ABA"/>
    <w:rsid w:val="005A543D"/>
    <w:rsid w:val="005A61A5"/>
    <w:rsid w:val="005A6A71"/>
    <w:rsid w:val="005B2A6D"/>
    <w:rsid w:val="005B63CB"/>
    <w:rsid w:val="005B7903"/>
    <w:rsid w:val="005C66C7"/>
    <w:rsid w:val="005D19D1"/>
    <w:rsid w:val="005D2BE5"/>
    <w:rsid w:val="005E40A3"/>
    <w:rsid w:val="005E6695"/>
    <w:rsid w:val="0060124D"/>
    <w:rsid w:val="006070E6"/>
    <w:rsid w:val="00610A67"/>
    <w:rsid w:val="006113C9"/>
    <w:rsid w:val="006122CD"/>
    <w:rsid w:val="0061234D"/>
    <w:rsid w:val="006123F5"/>
    <w:rsid w:val="006137EE"/>
    <w:rsid w:val="006160F9"/>
    <w:rsid w:val="0061651B"/>
    <w:rsid w:val="00620831"/>
    <w:rsid w:val="00624BB6"/>
    <w:rsid w:val="00634190"/>
    <w:rsid w:val="0063785A"/>
    <w:rsid w:val="006639A6"/>
    <w:rsid w:val="006667D5"/>
    <w:rsid w:val="00680469"/>
    <w:rsid w:val="00681EDC"/>
    <w:rsid w:val="0068673E"/>
    <w:rsid w:val="00687652"/>
    <w:rsid w:val="006A712F"/>
    <w:rsid w:val="006B52A2"/>
    <w:rsid w:val="006B76AD"/>
    <w:rsid w:val="006C3AB1"/>
    <w:rsid w:val="006C7122"/>
    <w:rsid w:val="006D6CE3"/>
    <w:rsid w:val="006D7D42"/>
    <w:rsid w:val="006F1AD0"/>
    <w:rsid w:val="006F50F7"/>
    <w:rsid w:val="006F5806"/>
    <w:rsid w:val="006F5A98"/>
    <w:rsid w:val="006F7077"/>
    <w:rsid w:val="0070727D"/>
    <w:rsid w:val="00710EC4"/>
    <w:rsid w:val="007122CE"/>
    <w:rsid w:val="00716941"/>
    <w:rsid w:val="00721AF8"/>
    <w:rsid w:val="0072722C"/>
    <w:rsid w:val="007309EC"/>
    <w:rsid w:val="00732D31"/>
    <w:rsid w:val="00742F18"/>
    <w:rsid w:val="0074385A"/>
    <w:rsid w:val="0075218B"/>
    <w:rsid w:val="00753F4E"/>
    <w:rsid w:val="007643F6"/>
    <w:rsid w:val="00766165"/>
    <w:rsid w:val="00774153"/>
    <w:rsid w:val="0078521F"/>
    <w:rsid w:val="007905C6"/>
    <w:rsid w:val="00794D84"/>
    <w:rsid w:val="007955DB"/>
    <w:rsid w:val="007A52EA"/>
    <w:rsid w:val="007C215F"/>
    <w:rsid w:val="007C567F"/>
    <w:rsid w:val="007E72FA"/>
    <w:rsid w:val="007F19C5"/>
    <w:rsid w:val="007F2150"/>
    <w:rsid w:val="007F2236"/>
    <w:rsid w:val="007F3F1F"/>
    <w:rsid w:val="007F613A"/>
    <w:rsid w:val="0080053C"/>
    <w:rsid w:val="00803B04"/>
    <w:rsid w:val="00806DE6"/>
    <w:rsid w:val="008070B1"/>
    <w:rsid w:val="0081501A"/>
    <w:rsid w:val="0081538F"/>
    <w:rsid w:val="00815CCC"/>
    <w:rsid w:val="0082200A"/>
    <w:rsid w:val="008310AF"/>
    <w:rsid w:val="008375FE"/>
    <w:rsid w:val="00861457"/>
    <w:rsid w:val="008622AA"/>
    <w:rsid w:val="00863F2A"/>
    <w:rsid w:val="008669F1"/>
    <w:rsid w:val="00866C3C"/>
    <w:rsid w:val="00867C21"/>
    <w:rsid w:val="00867DD4"/>
    <w:rsid w:val="008824E6"/>
    <w:rsid w:val="008847F2"/>
    <w:rsid w:val="0088661E"/>
    <w:rsid w:val="0089485A"/>
    <w:rsid w:val="0089797E"/>
    <w:rsid w:val="00897AC1"/>
    <w:rsid w:val="008A0259"/>
    <w:rsid w:val="008A0392"/>
    <w:rsid w:val="008A10EA"/>
    <w:rsid w:val="008A22BB"/>
    <w:rsid w:val="008A2644"/>
    <w:rsid w:val="008E4F12"/>
    <w:rsid w:val="008F0DC1"/>
    <w:rsid w:val="008F18A0"/>
    <w:rsid w:val="008F68BD"/>
    <w:rsid w:val="0090171B"/>
    <w:rsid w:val="009028B7"/>
    <w:rsid w:val="00903664"/>
    <w:rsid w:val="00907515"/>
    <w:rsid w:val="00910467"/>
    <w:rsid w:val="00916B76"/>
    <w:rsid w:val="00933627"/>
    <w:rsid w:val="00936C8F"/>
    <w:rsid w:val="00937038"/>
    <w:rsid w:val="00937739"/>
    <w:rsid w:val="009428CC"/>
    <w:rsid w:val="009435E1"/>
    <w:rsid w:val="00945226"/>
    <w:rsid w:val="0094773B"/>
    <w:rsid w:val="00952D08"/>
    <w:rsid w:val="00953AB4"/>
    <w:rsid w:val="0095621D"/>
    <w:rsid w:val="00956D46"/>
    <w:rsid w:val="009641D0"/>
    <w:rsid w:val="00965CF7"/>
    <w:rsid w:val="009675FD"/>
    <w:rsid w:val="00971219"/>
    <w:rsid w:val="00981125"/>
    <w:rsid w:val="00981F84"/>
    <w:rsid w:val="00992521"/>
    <w:rsid w:val="009A692F"/>
    <w:rsid w:val="009C0CB0"/>
    <w:rsid w:val="009C3B79"/>
    <w:rsid w:val="009C4F06"/>
    <w:rsid w:val="009D1F7B"/>
    <w:rsid w:val="009D26E3"/>
    <w:rsid w:val="009E562A"/>
    <w:rsid w:val="009F0134"/>
    <w:rsid w:val="009F3B40"/>
    <w:rsid w:val="00A04C94"/>
    <w:rsid w:val="00A10014"/>
    <w:rsid w:val="00A213A8"/>
    <w:rsid w:val="00A22281"/>
    <w:rsid w:val="00A2746E"/>
    <w:rsid w:val="00A3137B"/>
    <w:rsid w:val="00A35504"/>
    <w:rsid w:val="00A41611"/>
    <w:rsid w:val="00A50C7C"/>
    <w:rsid w:val="00A54334"/>
    <w:rsid w:val="00A570B8"/>
    <w:rsid w:val="00A62C65"/>
    <w:rsid w:val="00A63B78"/>
    <w:rsid w:val="00A73F6C"/>
    <w:rsid w:val="00A75067"/>
    <w:rsid w:val="00A761A6"/>
    <w:rsid w:val="00A8709C"/>
    <w:rsid w:val="00A87600"/>
    <w:rsid w:val="00A911E1"/>
    <w:rsid w:val="00A916DE"/>
    <w:rsid w:val="00AA1963"/>
    <w:rsid w:val="00AB0168"/>
    <w:rsid w:val="00AB4773"/>
    <w:rsid w:val="00AC6582"/>
    <w:rsid w:val="00AD16D4"/>
    <w:rsid w:val="00AD2653"/>
    <w:rsid w:val="00AD2A2D"/>
    <w:rsid w:val="00AE788E"/>
    <w:rsid w:val="00AF1B4A"/>
    <w:rsid w:val="00B03508"/>
    <w:rsid w:val="00B06A71"/>
    <w:rsid w:val="00B159CA"/>
    <w:rsid w:val="00B22E6E"/>
    <w:rsid w:val="00B279A9"/>
    <w:rsid w:val="00B31AEE"/>
    <w:rsid w:val="00B36495"/>
    <w:rsid w:val="00B41F5C"/>
    <w:rsid w:val="00B56871"/>
    <w:rsid w:val="00B619BF"/>
    <w:rsid w:val="00B630D9"/>
    <w:rsid w:val="00B63447"/>
    <w:rsid w:val="00B6561A"/>
    <w:rsid w:val="00B7263F"/>
    <w:rsid w:val="00B73F49"/>
    <w:rsid w:val="00B94F2F"/>
    <w:rsid w:val="00B97F0B"/>
    <w:rsid w:val="00BA33C6"/>
    <w:rsid w:val="00BA3F4F"/>
    <w:rsid w:val="00BA67C9"/>
    <w:rsid w:val="00BA7178"/>
    <w:rsid w:val="00BB06AE"/>
    <w:rsid w:val="00BB0B6C"/>
    <w:rsid w:val="00BC4F85"/>
    <w:rsid w:val="00BC7460"/>
    <w:rsid w:val="00BD1BC6"/>
    <w:rsid w:val="00BD61F1"/>
    <w:rsid w:val="00BD6504"/>
    <w:rsid w:val="00BE1357"/>
    <w:rsid w:val="00BE63D6"/>
    <w:rsid w:val="00BF6CE3"/>
    <w:rsid w:val="00C02F56"/>
    <w:rsid w:val="00C06691"/>
    <w:rsid w:val="00C11157"/>
    <w:rsid w:val="00C20A2F"/>
    <w:rsid w:val="00C32B63"/>
    <w:rsid w:val="00C32C56"/>
    <w:rsid w:val="00C33B23"/>
    <w:rsid w:val="00C35ABF"/>
    <w:rsid w:val="00C37514"/>
    <w:rsid w:val="00C469C1"/>
    <w:rsid w:val="00C55828"/>
    <w:rsid w:val="00C55919"/>
    <w:rsid w:val="00C55BE0"/>
    <w:rsid w:val="00C642E1"/>
    <w:rsid w:val="00C77BF9"/>
    <w:rsid w:val="00C81523"/>
    <w:rsid w:val="00C845A4"/>
    <w:rsid w:val="00C8536E"/>
    <w:rsid w:val="00C92B3B"/>
    <w:rsid w:val="00C92D01"/>
    <w:rsid w:val="00CA175A"/>
    <w:rsid w:val="00CA5D74"/>
    <w:rsid w:val="00CB45B0"/>
    <w:rsid w:val="00CB76F4"/>
    <w:rsid w:val="00CC5924"/>
    <w:rsid w:val="00CC714E"/>
    <w:rsid w:val="00CD2E8C"/>
    <w:rsid w:val="00CE1834"/>
    <w:rsid w:val="00CE2EC8"/>
    <w:rsid w:val="00CE3586"/>
    <w:rsid w:val="00CE7624"/>
    <w:rsid w:val="00CF156F"/>
    <w:rsid w:val="00CF1683"/>
    <w:rsid w:val="00CF2CEF"/>
    <w:rsid w:val="00CF34C5"/>
    <w:rsid w:val="00CF7262"/>
    <w:rsid w:val="00D001CC"/>
    <w:rsid w:val="00D06447"/>
    <w:rsid w:val="00D06F67"/>
    <w:rsid w:val="00D1113F"/>
    <w:rsid w:val="00D135CA"/>
    <w:rsid w:val="00D17F64"/>
    <w:rsid w:val="00D2125D"/>
    <w:rsid w:val="00D26669"/>
    <w:rsid w:val="00D35A8D"/>
    <w:rsid w:val="00D40B4C"/>
    <w:rsid w:val="00D42ED5"/>
    <w:rsid w:val="00D5277D"/>
    <w:rsid w:val="00D53BEB"/>
    <w:rsid w:val="00D73D5E"/>
    <w:rsid w:val="00D7553B"/>
    <w:rsid w:val="00D765DF"/>
    <w:rsid w:val="00D837BD"/>
    <w:rsid w:val="00D83A0E"/>
    <w:rsid w:val="00D93CC5"/>
    <w:rsid w:val="00D97EEA"/>
    <w:rsid w:val="00DA43F2"/>
    <w:rsid w:val="00DB16CD"/>
    <w:rsid w:val="00DB1C03"/>
    <w:rsid w:val="00DC1E6A"/>
    <w:rsid w:val="00DC6FC2"/>
    <w:rsid w:val="00DC7E80"/>
    <w:rsid w:val="00DD149B"/>
    <w:rsid w:val="00DD2BD4"/>
    <w:rsid w:val="00DD2FB5"/>
    <w:rsid w:val="00DE3D62"/>
    <w:rsid w:val="00DE45D8"/>
    <w:rsid w:val="00DE4FDF"/>
    <w:rsid w:val="00DE6A7C"/>
    <w:rsid w:val="00DF0A8D"/>
    <w:rsid w:val="00DF24AA"/>
    <w:rsid w:val="00DF5D10"/>
    <w:rsid w:val="00DF5D86"/>
    <w:rsid w:val="00E03265"/>
    <w:rsid w:val="00E05220"/>
    <w:rsid w:val="00E2054B"/>
    <w:rsid w:val="00E26F22"/>
    <w:rsid w:val="00E30291"/>
    <w:rsid w:val="00E30A99"/>
    <w:rsid w:val="00E33D9A"/>
    <w:rsid w:val="00E3487C"/>
    <w:rsid w:val="00E454C4"/>
    <w:rsid w:val="00E47C9C"/>
    <w:rsid w:val="00E53E5C"/>
    <w:rsid w:val="00E5404B"/>
    <w:rsid w:val="00E65677"/>
    <w:rsid w:val="00E65FDF"/>
    <w:rsid w:val="00E664ED"/>
    <w:rsid w:val="00E66FC0"/>
    <w:rsid w:val="00E74D71"/>
    <w:rsid w:val="00E75D72"/>
    <w:rsid w:val="00E8083F"/>
    <w:rsid w:val="00EA5460"/>
    <w:rsid w:val="00EA6E79"/>
    <w:rsid w:val="00EB6F44"/>
    <w:rsid w:val="00EB7F13"/>
    <w:rsid w:val="00EC43F1"/>
    <w:rsid w:val="00ED2674"/>
    <w:rsid w:val="00ED2ABD"/>
    <w:rsid w:val="00ED4C81"/>
    <w:rsid w:val="00ED5FD0"/>
    <w:rsid w:val="00EE2D56"/>
    <w:rsid w:val="00EF73DB"/>
    <w:rsid w:val="00F1538B"/>
    <w:rsid w:val="00F318F5"/>
    <w:rsid w:val="00F320B5"/>
    <w:rsid w:val="00F324B8"/>
    <w:rsid w:val="00F36480"/>
    <w:rsid w:val="00F41347"/>
    <w:rsid w:val="00F416DF"/>
    <w:rsid w:val="00F41EA4"/>
    <w:rsid w:val="00F47F49"/>
    <w:rsid w:val="00F502A0"/>
    <w:rsid w:val="00F56F4D"/>
    <w:rsid w:val="00F60AB4"/>
    <w:rsid w:val="00F61ACC"/>
    <w:rsid w:val="00F627E3"/>
    <w:rsid w:val="00F71F2D"/>
    <w:rsid w:val="00F91935"/>
    <w:rsid w:val="00F91C12"/>
    <w:rsid w:val="00F97B91"/>
    <w:rsid w:val="00FA3CF5"/>
    <w:rsid w:val="00FB0ABF"/>
    <w:rsid w:val="00FB17FF"/>
    <w:rsid w:val="00FC6294"/>
    <w:rsid w:val="00FC6CE4"/>
    <w:rsid w:val="00FD09DE"/>
    <w:rsid w:val="00FD3018"/>
    <w:rsid w:val="00FD3C7C"/>
    <w:rsid w:val="00FD3FB7"/>
    <w:rsid w:val="00FD4A78"/>
    <w:rsid w:val="00FD621E"/>
    <w:rsid w:val="00FD6740"/>
    <w:rsid w:val="00FE4031"/>
    <w:rsid w:val="00FE6282"/>
    <w:rsid w:val="00FF0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55CB9"/>
  <w15:chartTrackingRefBased/>
  <w15:docId w15:val="{54E38B4C-C1D4-467E-A1B1-2B97494B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F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F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F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F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F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F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F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F06"/>
    <w:rPr>
      <w:rFonts w:eastAsiaTheme="majorEastAsia" w:cstheme="majorBidi"/>
      <w:color w:val="272727" w:themeColor="text1" w:themeTint="D8"/>
    </w:rPr>
  </w:style>
  <w:style w:type="paragraph" w:styleId="Title">
    <w:name w:val="Title"/>
    <w:basedOn w:val="Normal"/>
    <w:next w:val="Normal"/>
    <w:link w:val="TitleChar"/>
    <w:uiPriority w:val="10"/>
    <w:qFormat/>
    <w:rsid w:val="009C4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F06"/>
    <w:pPr>
      <w:spacing w:before="160"/>
      <w:jc w:val="center"/>
    </w:pPr>
    <w:rPr>
      <w:i/>
      <w:iCs/>
      <w:color w:val="404040" w:themeColor="text1" w:themeTint="BF"/>
    </w:rPr>
  </w:style>
  <w:style w:type="character" w:customStyle="1" w:styleId="QuoteChar">
    <w:name w:val="Quote Char"/>
    <w:basedOn w:val="DefaultParagraphFont"/>
    <w:link w:val="Quote"/>
    <w:uiPriority w:val="29"/>
    <w:rsid w:val="009C4F06"/>
    <w:rPr>
      <w:i/>
      <w:iCs/>
      <w:color w:val="404040" w:themeColor="text1" w:themeTint="BF"/>
    </w:rPr>
  </w:style>
  <w:style w:type="paragraph" w:styleId="ListParagraph">
    <w:name w:val="List Paragraph"/>
    <w:basedOn w:val="Normal"/>
    <w:uiPriority w:val="34"/>
    <w:qFormat/>
    <w:rsid w:val="009C4F06"/>
    <w:pPr>
      <w:ind w:left="720"/>
      <w:contextualSpacing/>
    </w:pPr>
  </w:style>
  <w:style w:type="character" w:styleId="IntenseEmphasis">
    <w:name w:val="Intense Emphasis"/>
    <w:basedOn w:val="DefaultParagraphFont"/>
    <w:uiPriority w:val="21"/>
    <w:qFormat/>
    <w:rsid w:val="009C4F06"/>
    <w:rPr>
      <w:i/>
      <w:iCs/>
      <w:color w:val="0F4761" w:themeColor="accent1" w:themeShade="BF"/>
    </w:rPr>
  </w:style>
  <w:style w:type="paragraph" w:styleId="IntenseQuote">
    <w:name w:val="Intense Quote"/>
    <w:basedOn w:val="Normal"/>
    <w:next w:val="Normal"/>
    <w:link w:val="IntenseQuoteChar"/>
    <w:uiPriority w:val="30"/>
    <w:qFormat/>
    <w:rsid w:val="009C4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F06"/>
    <w:rPr>
      <w:i/>
      <w:iCs/>
      <w:color w:val="0F4761" w:themeColor="accent1" w:themeShade="BF"/>
    </w:rPr>
  </w:style>
  <w:style w:type="character" w:styleId="IntenseReference">
    <w:name w:val="Intense Reference"/>
    <w:basedOn w:val="DefaultParagraphFont"/>
    <w:uiPriority w:val="32"/>
    <w:qFormat/>
    <w:rsid w:val="009C4F06"/>
    <w:rPr>
      <w:b/>
      <w:bCs/>
      <w:smallCaps/>
      <w:color w:val="0F4761" w:themeColor="accent1" w:themeShade="BF"/>
      <w:spacing w:val="5"/>
    </w:rPr>
  </w:style>
  <w:style w:type="table" w:styleId="TableGrid">
    <w:name w:val="Table Grid"/>
    <w:basedOn w:val="TableNormal"/>
    <w:uiPriority w:val="39"/>
    <w:rsid w:val="009C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E28"/>
  </w:style>
  <w:style w:type="paragraph" w:styleId="Footer">
    <w:name w:val="footer"/>
    <w:basedOn w:val="Normal"/>
    <w:link w:val="FooterChar"/>
    <w:uiPriority w:val="99"/>
    <w:unhideWhenUsed/>
    <w:rsid w:val="00465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E28"/>
  </w:style>
  <w:style w:type="paragraph" w:styleId="NoSpacing">
    <w:name w:val="No Spacing"/>
    <w:uiPriority w:val="1"/>
    <w:qFormat/>
    <w:rsid w:val="001B5190"/>
    <w:pPr>
      <w:spacing w:after="0" w:line="240" w:lineRule="auto"/>
    </w:pPr>
  </w:style>
  <w:style w:type="character" w:styleId="CommentReference">
    <w:name w:val="annotation reference"/>
    <w:basedOn w:val="DefaultParagraphFont"/>
    <w:uiPriority w:val="99"/>
    <w:semiHidden/>
    <w:unhideWhenUsed/>
    <w:rsid w:val="000D5995"/>
    <w:rPr>
      <w:sz w:val="16"/>
      <w:szCs w:val="16"/>
    </w:rPr>
  </w:style>
  <w:style w:type="paragraph" w:styleId="CommentText">
    <w:name w:val="annotation text"/>
    <w:basedOn w:val="Normal"/>
    <w:link w:val="CommentTextChar"/>
    <w:uiPriority w:val="99"/>
    <w:unhideWhenUsed/>
    <w:rsid w:val="000D5995"/>
    <w:pPr>
      <w:spacing w:line="240" w:lineRule="auto"/>
    </w:pPr>
    <w:rPr>
      <w:sz w:val="20"/>
      <w:szCs w:val="20"/>
    </w:rPr>
  </w:style>
  <w:style w:type="character" w:customStyle="1" w:styleId="CommentTextChar">
    <w:name w:val="Comment Text Char"/>
    <w:basedOn w:val="DefaultParagraphFont"/>
    <w:link w:val="CommentText"/>
    <w:uiPriority w:val="99"/>
    <w:rsid w:val="000D5995"/>
    <w:rPr>
      <w:sz w:val="20"/>
      <w:szCs w:val="20"/>
    </w:rPr>
  </w:style>
  <w:style w:type="paragraph" w:styleId="CommentSubject">
    <w:name w:val="annotation subject"/>
    <w:basedOn w:val="CommentText"/>
    <w:next w:val="CommentText"/>
    <w:link w:val="CommentSubjectChar"/>
    <w:uiPriority w:val="99"/>
    <w:semiHidden/>
    <w:unhideWhenUsed/>
    <w:rsid w:val="000D5995"/>
    <w:rPr>
      <w:b/>
      <w:bCs/>
    </w:rPr>
  </w:style>
  <w:style w:type="character" w:customStyle="1" w:styleId="CommentSubjectChar">
    <w:name w:val="Comment Subject Char"/>
    <w:basedOn w:val="CommentTextChar"/>
    <w:link w:val="CommentSubject"/>
    <w:uiPriority w:val="99"/>
    <w:semiHidden/>
    <w:rsid w:val="000D59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6AAA94EE44F046950E7AC2C39EF8D0" ma:contentTypeVersion="3" ma:contentTypeDescription="Create a new document." ma:contentTypeScope="" ma:versionID="fe75a7556038a13d78c98ef7ed42f234">
  <xsd:schema xmlns:xsd="http://www.w3.org/2001/XMLSchema" xmlns:xs="http://www.w3.org/2001/XMLSchema" xmlns:p="http://schemas.microsoft.com/office/2006/metadata/properties" xmlns:ns2="ca08e55d-cf41-44f9-a127-00758dfcb764" targetNamespace="http://schemas.microsoft.com/office/2006/metadata/properties" ma:root="true" ma:fieldsID="e095b541526f58c21e32be8200c406ae" ns2:_="">
    <xsd:import namespace="ca08e55d-cf41-44f9-a127-00758dfcb7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e55d-cf41-44f9-a127-00758dfcb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3B2EE-E317-47A8-A188-5B4542F73F3B}">
  <ds:schemaRefs>
    <ds:schemaRef ds:uri="http://schemas.microsoft.com/sharepoint/v3/contenttype/forms"/>
  </ds:schemaRefs>
</ds:datastoreItem>
</file>

<file path=customXml/itemProps2.xml><?xml version="1.0" encoding="utf-8"?>
<ds:datastoreItem xmlns:ds="http://schemas.openxmlformats.org/officeDocument/2006/customXml" ds:itemID="{D7DC1BDA-6FCE-4189-A234-7E2E553CC470}">
  <ds:schemaRefs>
    <ds:schemaRef ds:uri="http://schemas.openxmlformats.org/officeDocument/2006/bibliography"/>
  </ds:schemaRefs>
</ds:datastoreItem>
</file>

<file path=customXml/itemProps3.xml><?xml version="1.0" encoding="utf-8"?>
<ds:datastoreItem xmlns:ds="http://schemas.openxmlformats.org/officeDocument/2006/customXml" ds:itemID="{B33030CA-639F-40B5-86A2-BB69BC15C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e55d-cf41-44f9-a127-00758dfcb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55C16-C9CD-4533-9FE3-BE0D37F5FAC4}">
  <ds:schemaRefs>
    <ds:schemaRef ds:uri="ca08e55d-cf41-44f9-a127-00758dfcb764"/>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4186</TotalTime>
  <Pages>6</Pages>
  <Words>1312</Words>
  <Characters>7241</Characters>
  <Application>Microsoft Office Word</Application>
  <DocSecurity>0</DocSecurity>
  <Lines>517</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Main</dc:creator>
  <cp:keywords/>
  <dc:description/>
  <cp:lastModifiedBy>Alan Moorhouse</cp:lastModifiedBy>
  <cp:revision>261</cp:revision>
  <cp:lastPrinted>2024-09-17T10:03:00Z</cp:lastPrinted>
  <dcterms:created xsi:type="dcterms:W3CDTF">2025-07-04T08:27:00Z</dcterms:created>
  <dcterms:modified xsi:type="dcterms:W3CDTF">2025-07-07T11:20:00Z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0x010100696AAA94EE44F046950E7AC2C39EF8D0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ab221fe5-5776-498d-b9ad-79cdd878a563</vt:lpwstr>
  </property>
</Properties>
</file>